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6" w:line="219" w:lineRule="auto"/>
        <w:ind w:left="31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巴中市民政局</w:t>
      </w:r>
    </w:p>
    <w:p>
      <w:pPr>
        <w:spacing w:before="26" w:line="219" w:lineRule="auto"/>
        <w:ind w:left="63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8"/>
          <w:sz w:val="45"/>
          <w:szCs w:val="45"/>
        </w:rPr>
        <w:t>关于印发《巴中市特困人员认定实施办法》</w:t>
      </w:r>
    </w:p>
    <w:p>
      <w:pPr>
        <w:spacing w:before="27" w:line="219" w:lineRule="auto"/>
        <w:ind w:left="118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5"/>
          <w:sz w:val="45"/>
          <w:szCs w:val="45"/>
        </w:rPr>
        <w:t>《巴中市临时救助实施办法》的通知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7" w:line="222" w:lineRule="auto"/>
        <w:ind w:left="3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各县(区)民政局，经开区社会事务局：</w:t>
      </w:r>
    </w:p>
    <w:p>
      <w:pPr>
        <w:spacing w:before="150" w:line="314" w:lineRule="auto"/>
        <w:ind w:left="309" w:right="472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现将《巴中市特困人员认定实施办法》</w:t>
      </w:r>
      <w:r>
        <w:rPr>
          <w:rFonts w:ascii="仿宋" w:hAnsi="仿宋" w:eastAsia="仿宋" w:cs="仿宋"/>
          <w:spacing w:val="10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《巴中</w:t>
      </w:r>
      <w:r>
        <w:rPr>
          <w:rFonts w:ascii="仿宋" w:hAnsi="仿宋" w:eastAsia="仿宋" w:cs="仿宋"/>
          <w:spacing w:val="-20"/>
          <w:sz w:val="33"/>
          <w:szCs w:val="33"/>
        </w:rPr>
        <w:t>市临时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救助实施办法》印发你们，请遵照执行。原印发的《巴中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市特困人员认定实施细则》</w:t>
      </w:r>
      <w:r>
        <w:rPr>
          <w:rFonts w:ascii="仿宋" w:hAnsi="仿宋" w:eastAsia="仿宋" w:cs="仿宋"/>
          <w:spacing w:val="15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《巴中市临时救助暂行办法》</w:t>
      </w:r>
    </w:p>
    <w:p>
      <w:pPr>
        <w:spacing w:line="223" w:lineRule="auto"/>
        <w:ind w:left="3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同时废止。</w:t>
      </w:r>
    </w:p>
    <w:p>
      <w:pPr>
        <w:sectPr>
          <w:pgSz w:w="11890" w:h="16950"/>
          <w:pgMar w:top="1440" w:right="1449" w:bottom="0" w:left="1539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57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附件：1.巴中市特困人员认定实施办法</w:t>
      </w:r>
    </w:p>
    <w:p>
      <w:pPr>
        <w:spacing w:line="222" w:lineRule="auto"/>
        <w:ind w:left="15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2.巴中市临时救助实施办法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440" w:lineRule="exact"/>
        <w:ind w:firstLine="4700"/>
        <w:textAlignment w:val="center"/>
      </w:pPr>
    </w:p>
    <w:p>
      <w:pPr>
        <w:sectPr>
          <w:footerReference r:id="rId5" w:type="default"/>
          <w:pgSz w:w="11900" w:h="16950"/>
          <w:pgMar w:top="1440" w:right="1785" w:bottom="1134" w:left="1549" w:header="0" w:footer="817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附件1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43" w:line="219" w:lineRule="auto"/>
        <w:ind w:left="16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巴中市特困人员认定实施办法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8" w:line="222" w:lineRule="auto"/>
        <w:ind w:left="36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第一章</w:t>
      </w:r>
      <w:r>
        <w:rPr>
          <w:rFonts w:ascii="黑体" w:hAnsi="黑体" w:eastAsia="黑体" w:cs="黑体"/>
          <w:spacing w:val="15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总</w:t>
      </w:r>
      <w:r>
        <w:rPr>
          <w:rFonts w:ascii="黑体" w:hAnsi="黑体" w:eastAsia="黑体" w:cs="黑体"/>
          <w:spacing w:val="16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则</w:t>
      </w:r>
    </w:p>
    <w:p>
      <w:pPr>
        <w:spacing w:before="160" w:line="314" w:lineRule="auto"/>
        <w:ind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第一条</w:t>
      </w:r>
      <w:r>
        <w:rPr>
          <w:rFonts w:ascii="仿宋" w:hAnsi="仿宋" w:eastAsia="仿宋" w:cs="仿宋"/>
          <w:spacing w:val="13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为进一步规范特困人员救助供养工作，根据《社会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救助暂行办法》《国务院关于进一步健全特困人员救助供养制度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4"/>
          <w:sz w:val="33"/>
          <w:szCs w:val="33"/>
        </w:rPr>
        <w:t>的意见》《民政部关于印发&lt;特困人员认定办法&gt;的通知》《四川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省民政厅关于印发&lt;四川省特困人员救助供养工作规程&gt;的通知》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相关规定，结合我市实际，制定本办法。</w:t>
      </w:r>
    </w:p>
    <w:p>
      <w:pPr>
        <w:spacing w:before="197" w:line="223" w:lineRule="auto"/>
        <w:ind w:left="66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5"/>
          <w:sz w:val="33"/>
          <w:szCs w:val="33"/>
        </w:rPr>
        <w:t>第二条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5"/>
          <w:sz w:val="33"/>
          <w:szCs w:val="33"/>
        </w:rPr>
        <w:t>特困人员认定工作应当遵循以下原则：</w:t>
      </w:r>
    </w:p>
    <w:p>
      <w:pPr>
        <w:spacing w:before="156" w:line="221" w:lineRule="auto"/>
        <w:ind w:left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(一)应救尽救，应养尽养；</w:t>
      </w:r>
    </w:p>
    <w:p>
      <w:pPr>
        <w:spacing w:before="169" w:line="222" w:lineRule="auto"/>
        <w:ind w:left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(二)属地管理，分级负责；</w:t>
      </w:r>
    </w:p>
    <w:p>
      <w:pPr>
        <w:spacing w:before="163" w:line="222" w:lineRule="auto"/>
        <w:ind w:left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(三)严格规范，高效便民；</w:t>
      </w:r>
    </w:p>
    <w:p>
      <w:pPr>
        <w:spacing w:before="163" w:line="222" w:lineRule="auto"/>
        <w:ind w:left="7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(四)公开、公平、公正。</w:t>
      </w:r>
    </w:p>
    <w:p>
      <w:pPr>
        <w:spacing w:before="182" w:line="313" w:lineRule="auto"/>
        <w:ind w:right="91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"/>
          <w:sz w:val="33"/>
          <w:szCs w:val="33"/>
        </w:rPr>
        <w:t>第三条</w:t>
      </w:r>
      <w:r>
        <w:rPr>
          <w:rFonts w:ascii="仿宋" w:hAnsi="仿宋" w:eastAsia="仿宋" w:cs="仿宋"/>
          <w:spacing w:val="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县级以上地方人民政府统筹做好本行政区域</w:t>
      </w:r>
      <w:r>
        <w:rPr>
          <w:rFonts w:ascii="仿宋" w:hAnsi="仿宋" w:eastAsia="仿宋" w:cs="仿宋"/>
          <w:spacing w:val="-3"/>
          <w:sz w:val="33"/>
          <w:szCs w:val="33"/>
        </w:rPr>
        <w:t>内特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困人员认定及救助供养工作。县(区)民政部门应当在特困人员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审核确认权限下放至乡镇人民政府(街道办事处)[以下</w:t>
      </w:r>
      <w:r>
        <w:rPr>
          <w:rFonts w:ascii="仿宋" w:hAnsi="仿宋" w:eastAsia="仿宋" w:cs="仿宋"/>
          <w:spacing w:val="3"/>
          <w:sz w:val="33"/>
          <w:szCs w:val="33"/>
        </w:rPr>
        <w:t>简称乡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镇(街道)]后，依据本办法对辖区内特困人员救助供</w:t>
      </w:r>
      <w:r>
        <w:rPr>
          <w:rFonts w:ascii="仿宋" w:hAnsi="仿宋" w:eastAsia="仿宋" w:cs="仿宋"/>
          <w:spacing w:val="3"/>
          <w:sz w:val="33"/>
          <w:szCs w:val="33"/>
        </w:rPr>
        <w:t>养工作进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行规范管理和监督指导；乡镇(街道)依据本办法开展特困人员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审核确认和救助供养工作，并报县(区)民政部门</w:t>
      </w:r>
      <w:r>
        <w:rPr>
          <w:rFonts w:ascii="仿宋" w:hAnsi="仿宋" w:eastAsia="仿宋" w:cs="仿宋"/>
          <w:spacing w:val="-1"/>
          <w:sz w:val="33"/>
          <w:szCs w:val="33"/>
        </w:rPr>
        <w:t>备案；村(居)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民委员会[以下简称村(居)]协助做好相关</w:t>
      </w:r>
      <w:r>
        <w:rPr>
          <w:rFonts w:ascii="仿宋" w:hAnsi="仿宋" w:eastAsia="仿宋" w:cs="仿宋"/>
          <w:spacing w:val="-4"/>
          <w:sz w:val="33"/>
          <w:szCs w:val="33"/>
        </w:rPr>
        <w:t>工作。</w:t>
      </w:r>
    </w:p>
    <w:p>
      <w:pPr>
        <w:sectPr>
          <w:footerReference r:id="rId6" w:type="default"/>
          <w:pgSz w:w="11910" w:h="16980"/>
          <w:pgMar w:top="1443" w:right="1295" w:bottom="1141" w:left="1619" w:header="0" w:footer="814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222" w:lineRule="auto"/>
        <w:ind w:left="34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第二章</w:t>
      </w:r>
      <w:r>
        <w:rPr>
          <w:rFonts w:ascii="黑体" w:hAnsi="黑体" w:eastAsia="黑体" w:cs="黑体"/>
          <w:spacing w:val="14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认定条件</w:t>
      </w:r>
    </w:p>
    <w:p>
      <w:pPr>
        <w:spacing w:before="152" w:line="582" w:lineRule="exact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4"/>
          <w:position w:val="18"/>
          <w:sz w:val="33"/>
          <w:szCs w:val="33"/>
        </w:rPr>
        <w:t>第四条</w:t>
      </w:r>
      <w:r>
        <w:rPr>
          <w:rFonts w:ascii="仿宋" w:hAnsi="仿宋" w:eastAsia="仿宋" w:cs="仿宋"/>
          <w:spacing w:val="141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3"/>
          <w:szCs w:val="33"/>
        </w:rPr>
        <w:t>持有巴中市户籍，同时具备以下条件的老年人、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残疾人和未成年人，应当依法纳入特困人员救助供养范围：</w:t>
      </w:r>
    </w:p>
    <w:p>
      <w:pPr>
        <w:spacing w:before="165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(一)无劳动能力；</w:t>
      </w:r>
    </w:p>
    <w:p>
      <w:pPr>
        <w:spacing w:before="174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(二)无生活来源；</w:t>
      </w:r>
    </w:p>
    <w:p>
      <w:pPr>
        <w:spacing w:before="172" w:line="570" w:lineRule="exact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7"/>
          <w:sz w:val="33"/>
          <w:szCs w:val="33"/>
        </w:rPr>
        <w:t>(三)无法定赡养、抚养、扶养义务人或者其法定义务人无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履行义务能力。</w:t>
      </w:r>
    </w:p>
    <w:p>
      <w:pPr>
        <w:spacing w:before="143" w:line="603" w:lineRule="exact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position w:val="20"/>
          <w:sz w:val="33"/>
          <w:szCs w:val="33"/>
        </w:rPr>
        <w:t>第五条</w:t>
      </w:r>
      <w:r>
        <w:rPr>
          <w:rFonts w:ascii="仿宋" w:hAnsi="仿宋" w:eastAsia="仿宋" w:cs="仿宋"/>
          <w:spacing w:val="122"/>
          <w:position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position w:val="20"/>
          <w:sz w:val="33"/>
          <w:szCs w:val="33"/>
        </w:rPr>
        <w:t>符合下列情形之一的，应当认定为本办法所称的无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劳动能力：</w:t>
      </w:r>
    </w:p>
    <w:p>
      <w:pPr>
        <w:spacing w:before="146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(一)60周岁以上的老年人；</w:t>
      </w:r>
    </w:p>
    <w:p>
      <w:pPr>
        <w:spacing w:before="163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(二)未满16周岁的未成年人；</w:t>
      </w:r>
    </w:p>
    <w:p>
      <w:pPr>
        <w:spacing w:before="164" w:line="313" w:lineRule="auto"/>
        <w:ind w:right="69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(三)残疾等级为一、二级、三级的智力、精神残疾人，残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疾等级为一级、二级的肢体残疾人，残疾等级为一级</w:t>
      </w:r>
      <w:r>
        <w:rPr>
          <w:rFonts w:ascii="仿宋" w:hAnsi="仿宋" w:eastAsia="仿宋" w:cs="仿宋"/>
          <w:spacing w:val="-16"/>
          <w:sz w:val="33"/>
          <w:szCs w:val="33"/>
        </w:rPr>
        <w:t>的视力残疾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人；</w:t>
      </w:r>
    </w:p>
    <w:p>
      <w:pPr>
        <w:spacing w:before="161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(四)因患重特大疾病长期治疗，丧失劳动能力的；</w:t>
      </w:r>
    </w:p>
    <w:p>
      <w:pPr>
        <w:spacing w:before="163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(五)县级以上人民政府规定的其他情形。</w:t>
      </w:r>
    </w:p>
    <w:p>
      <w:pPr>
        <w:spacing w:before="182" w:line="322" w:lineRule="auto"/>
        <w:ind w:right="65"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第六条</w:t>
      </w:r>
      <w:r>
        <w:rPr>
          <w:rFonts w:ascii="仿宋" w:hAnsi="仿宋" w:eastAsia="仿宋" w:cs="仿宋"/>
          <w:spacing w:val="1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收入低于当地最低生活保障标准，且财产符合当地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特困人员财产状况规定的，应当认定为本办法所称的无生活来</w:t>
      </w:r>
    </w:p>
    <w:p>
      <w:pPr>
        <w:spacing w:before="1" w:line="226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源。</w:t>
      </w:r>
    </w:p>
    <w:p>
      <w:pPr>
        <w:spacing w:before="144" w:line="308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前款所称收入包括工资性收入、经营净收入、财产净收入、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转移净收入等各类收入，中央确定的城乡居民基本养老保险基础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养老金、基本医疗保险等社会保险和优待抚恤金、高龄津贴</w:t>
      </w:r>
      <w:r>
        <w:rPr>
          <w:rFonts w:ascii="仿宋" w:hAnsi="仿宋" w:eastAsia="仿宋" w:cs="仿宋"/>
          <w:spacing w:val="-15"/>
          <w:sz w:val="33"/>
          <w:szCs w:val="33"/>
        </w:rPr>
        <w:t>不计</w:t>
      </w:r>
    </w:p>
    <w:p>
      <w:pPr>
        <w:sectPr>
          <w:footerReference r:id="rId7" w:type="default"/>
          <w:pgSz w:w="11910" w:h="16980"/>
          <w:pgMar w:top="1443" w:right="1505" w:bottom="1171" w:left="1519" w:header="0" w:footer="844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在内。</w:t>
      </w:r>
    </w:p>
    <w:p>
      <w:pPr>
        <w:spacing w:before="200" w:line="562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position w:val="17"/>
          <w:sz w:val="32"/>
          <w:szCs w:val="32"/>
        </w:rPr>
        <w:t>第七条</w:t>
      </w:r>
      <w:r>
        <w:rPr>
          <w:rFonts w:ascii="仿宋" w:hAnsi="仿宋" w:eastAsia="仿宋" w:cs="仿宋"/>
          <w:spacing w:val="13"/>
          <w:position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法定义务人符合下列情形之一的，应当认定为本办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法所称的无履行义务能力：</w:t>
      </w:r>
    </w:p>
    <w:p>
      <w:pPr>
        <w:spacing w:before="200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(一)特困人员；</w:t>
      </w:r>
    </w:p>
    <w:p>
      <w:pPr>
        <w:spacing w:before="171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(二)60周岁以上的最低生活保障对象；</w:t>
      </w:r>
    </w:p>
    <w:p>
      <w:pPr>
        <w:spacing w:before="179" w:line="558" w:lineRule="exact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7"/>
          <w:sz w:val="32"/>
          <w:szCs w:val="32"/>
        </w:rPr>
        <w:t>(三)70周岁以上的老年人，本人收入低于当地上年人均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可支配收入，且其财产符合当地低保边缘家庭财产状况规定的；</w:t>
      </w:r>
    </w:p>
    <w:p>
      <w:pPr>
        <w:spacing w:before="180" w:line="323" w:lineRule="auto"/>
        <w:ind w:right="46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(四)重度残疾人和残疾等级为三级的智力、精神残疾人，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本人收入低于当地上年人均可支配收入，且其财产符合当地低保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边缘家庭财产状况规定的；</w:t>
      </w:r>
    </w:p>
    <w:p>
      <w:pPr>
        <w:spacing w:before="169" w:line="563" w:lineRule="exact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(五)无民事行为能力、被宣告失踪或者在监狱服刑的人员，</w:t>
      </w:r>
    </w:p>
    <w:p>
      <w:pPr>
        <w:spacing w:before="1" w:line="220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且其财产符合当地低保边缘家庭财产状况规定</w:t>
      </w:r>
      <w:r>
        <w:rPr>
          <w:rFonts w:ascii="仿宋" w:hAnsi="仿宋" w:eastAsia="仿宋" w:cs="仿宋"/>
          <w:spacing w:val="-7"/>
          <w:sz w:val="32"/>
          <w:szCs w:val="32"/>
        </w:rPr>
        <w:t>的；</w:t>
      </w:r>
    </w:p>
    <w:p>
      <w:pPr>
        <w:spacing w:before="178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(六)县级人民政府规定的其他情形。</w:t>
      </w:r>
    </w:p>
    <w:p>
      <w:pPr>
        <w:spacing w:before="223" w:line="582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position w:val="19"/>
          <w:sz w:val="32"/>
          <w:szCs w:val="32"/>
        </w:rPr>
        <w:t>第八条</w:t>
      </w:r>
      <w:r>
        <w:rPr>
          <w:rFonts w:ascii="仿宋" w:hAnsi="仿宋" w:eastAsia="仿宋" w:cs="仿宋"/>
          <w:spacing w:val="8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符合下列情形之一的，应当认定为本办法所称的无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法定赡养、抚养、扶养义务人：</w:t>
      </w:r>
    </w:p>
    <w:p>
      <w:pPr>
        <w:spacing w:before="177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(一)经调查核实，单纯户口挂靠无直系血亲关系的；</w:t>
      </w:r>
    </w:p>
    <w:p>
      <w:pPr>
        <w:spacing w:before="177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(二)子女常年渺无音讯未尽赡养义务的；</w:t>
      </w:r>
    </w:p>
    <w:p>
      <w:pPr>
        <w:spacing w:before="178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(三)由公安落户的失智失能的流浪乞讨人员；</w:t>
      </w:r>
    </w:p>
    <w:p>
      <w:pPr>
        <w:spacing w:before="175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(四)县(区)人民政府规定的其他情形。</w:t>
      </w:r>
    </w:p>
    <w:p>
      <w:pPr>
        <w:spacing w:before="193" w:line="544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position w:val="16"/>
          <w:sz w:val="32"/>
          <w:szCs w:val="32"/>
        </w:rPr>
        <w:t>第九条</w:t>
      </w:r>
      <w:r>
        <w:rPr>
          <w:rFonts w:ascii="仿宋" w:hAnsi="仿宋" w:eastAsia="仿宋" w:cs="仿宋"/>
          <w:spacing w:val="7"/>
          <w:position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position w:val="16"/>
          <w:sz w:val="32"/>
          <w:szCs w:val="32"/>
        </w:rPr>
        <w:t>有以下情形之一的，视为不符合特困人员认定条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件：</w:t>
      </w:r>
    </w:p>
    <w:p>
      <w:pPr>
        <w:spacing w:before="182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(一)本人或其法定赡养、抚养、扶养义务人拥有或长期使</w:t>
      </w:r>
    </w:p>
    <w:p>
      <w:pPr>
        <w:sectPr>
          <w:footerReference r:id="rId8" w:type="default"/>
          <w:pgSz w:w="11940" w:h="16960"/>
          <w:pgMar w:top="1441" w:right="1373" w:bottom="1151" w:left="1609" w:header="0" w:footer="836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334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用(6个月以上)机动车(不含残疾人功能性补偿代步机动车)、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经营性大型农机具或大型工程机械、经营性房屋，总价值超过我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市特困人员分散供养标准的36倍；</w:t>
      </w:r>
    </w:p>
    <w:p>
      <w:pPr>
        <w:spacing w:before="189" w:line="334" w:lineRule="auto"/>
        <w:ind w:right="74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(二)本人或其法定赡养、抚养、扶养义务人拥有企业、注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册公司并正在从事或雇佣他人从事经营活动，或申请前12个月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内有缴税记录的；</w:t>
      </w:r>
    </w:p>
    <w:p>
      <w:pPr>
        <w:spacing w:before="186" w:line="333" w:lineRule="auto"/>
        <w:ind w:right="82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>本人或其法定赡养、抚养、扶养义务人现金资产(含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储蓄存款及利息)和理财、基金、有价证券、债券、投资型保险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等金融资产(含家庭拥有的高档收藏品)总值人</w:t>
      </w:r>
      <w:r>
        <w:rPr>
          <w:rFonts w:ascii="仿宋" w:hAnsi="仿宋" w:eastAsia="仿宋" w:cs="仿宋"/>
          <w:spacing w:val="15"/>
          <w:sz w:val="31"/>
          <w:szCs w:val="31"/>
        </w:rPr>
        <w:t>均高于我市特困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人员分散供养标准的24倍；</w:t>
      </w:r>
    </w:p>
    <w:p>
      <w:pPr>
        <w:spacing w:before="186" w:line="334" w:lineRule="auto"/>
        <w:ind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(四)拥有当地户籍，但长期(6个月及以上)居住在省外，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家庭收入和生活状况无法核实，申请人又不如</w:t>
      </w:r>
      <w:r>
        <w:rPr>
          <w:rFonts w:ascii="仿宋" w:hAnsi="仿宋" w:eastAsia="仿宋" w:cs="仿宋"/>
          <w:spacing w:val="5"/>
          <w:sz w:val="31"/>
          <w:szCs w:val="31"/>
        </w:rPr>
        <w:t>实提供相关证明材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料的；</w:t>
      </w:r>
    </w:p>
    <w:p>
      <w:pPr>
        <w:spacing w:before="192" w:line="562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(五)拒绝配合家庭经济状况核对和调查，致使无法核实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其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家庭收入和家庭财产状况的；</w:t>
      </w:r>
    </w:p>
    <w:p>
      <w:pPr>
        <w:spacing w:before="186" w:line="557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(六)故意隐瞒真实收入、家庭财产、家庭人口变动情况，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或提供虚假材料的；</w:t>
      </w:r>
    </w:p>
    <w:p>
      <w:pPr>
        <w:spacing w:before="190" w:line="219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(七)在监狱内服刑人员、在戒毒所强制隔离戒毒的人员；</w:t>
      </w:r>
    </w:p>
    <w:p>
      <w:pPr>
        <w:spacing w:before="194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(八)县(区)民政部门规定的其他情形。</w:t>
      </w:r>
    </w:p>
    <w:p>
      <w:pPr>
        <w:spacing w:before="295" w:line="334" w:lineRule="auto"/>
        <w:ind w:right="65" w:firstLine="7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同时符合特困人员救助供养条件和孤儿、事实无人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抚养儿童认定条件的未成年人，选择申请纳入孤</w:t>
      </w:r>
      <w:r>
        <w:rPr>
          <w:rFonts w:ascii="仿宋" w:hAnsi="仿宋" w:eastAsia="仿宋" w:cs="仿宋"/>
          <w:spacing w:val="5"/>
          <w:sz w:val="31"/>
          <w:szCs w:val="31"/>
        </w:rPr>
        <w:t>儿、事实无人抚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养儿童基本生活保障范围的，不再认定为特困人员。</w:t>
      </w:r>
    </w:p>
    <w:p>
      <w:pPr>
        <w:sectPr>
          <w:footerReference r:id="rId9" w:type="default"/>
          <w:pgSz w:w="11940" w:h="16960"/>
          <w:pgMar w:top="1441" w:right="1504" w:bottom="1157" w:left="1510" w:header="0" w:footer="84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2" w:lineRule="auto"/>
        <w:ind w:left="34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第三章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受理程序</w:t>
      </w:r>
    </w:p>
    <w:p>
      <w:pPr>
        <w:spacing w:before="189" w:line="334" w:lineRule="auto"/>
        <w:ind w:right="76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第十一条</w:t>
      </w:r>
      <w:r>
        <w:rPr>
          <w:rFonts w:ascii="仿宋" w:hAnsi="仿宋" w:eastAsia="仿宋" w:cs="仿宋"/>
          <w:spacing w:val="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申请特困人员救助供养，应当由本人向户籍所在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地乡镇(街道)提出书面申请，也可通过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移动端、微信公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众号、政务服务网等提出申请。本人申请有困难的，可以委托村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(居)或者他人代为提出申请，委托申请的，应当办理相应委托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手续。</w:t>
      </w:r>
    </w:p>
    <w:p>
      <w:pPr>
        <w:spacing w:before="178" w:line="334" w:lineRule="auto"/>
        <w:ind w:right="5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(一)持有巴中市非农业户口的居民，申请城市特困人员；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持有巴中市农业户口的居民，申请农村特困人员。户籍所在地为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城镇行政区域且实际居住满1年、无承包土地、不参加农村集体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经济收益分配，或实施易地扶贫搬迁至城镇地区的特困人员，可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给予城市特困人员救助供养待遇。</w:t>
      </w:r>
    </w:p>
    <w:p>
      <w:pPr>
        <w:spacing w:before="187" w:line="334" w:lineRule="auto"/>
        <w:ind w:firstLine="8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(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二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)</w:t>
      </w:r>
      <w:r>
        <w:rPr>
          <w:rFonts w:ascii="仿宋" w:hAnsi="仿宋" w:eastAsia="仿宋" w:cs="仿宋"/>
          <w:spacing w:val="1"/>
          <w:sz w:val="31"/>
          <w:szCs w:val="31"/>
        </w:rPr>
        <w:t>申请材料主要包括：申请书，本人有效身份证明，劳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动能力、生活来源、财产状况以及赡养、抚养、扶</w:t>
      </w:r>
      <w:r>
        <w:rPr>
          <w:rFonts w:ascii="仿宋" w:hAnsi="仿宋" w:eastAsia="仿宋" w:cs="仿宋"/>
          <w:spacing w:val="3"/>
          <w:sz w:val="31"/>
          <w:szCs w:val="31"/>
        </w:rPr>
        <w:t>养情况的书面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声明，承诺所提供信息真实、完整的承诺书，履行授权核查家庭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经济状况的相关手续，残疾人还应当提供《中华人民共和国残疾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人证》。可以通过国家或地方政务服务平台查询获得的相关</w:t>
      </w:r>
      <w:r>
        <w:rPr>
          <w:rFonts w:ascii="仿宋" w:hAnsi="仿宋" w:eastAsia="仿宋" w:cs="仿宋"/>
          <w:spacing w:val="-4"/>
          <w:sz w:val="31"/>
          <w:szCs w:val="31"/>
        </w:rPr>
        <w:t>材料，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不再要求重复提交。</w:t>
      </w:r>
    </w:p>
    <w:p>
      <w:pPr>
        <w:spacing w:before="181" w:line="334" w:lineRule="auto"/>
        <w:ind w:right="69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8"/>
          <w:sz w:val="31"/>
          <w:szCs w:val="31"/>
        </w:rPr>
        <w:t>第十二条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乡镇(街道)、村(居)应当及时了解掌握辖区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内居民的生活情况，发现可能符合特困人员救助供养条件的，应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当告知其特困救助供养政策，对因无民事行为能力</w:t>
      </w:r>
      <w:r>
        <w:rPr>
          <w:rFonts w:ascii="仿宋" w:hAnsi="仿宋" w:eastAsia="仿宋" w:cs="仿宋"/>
          <w:spacing w:val="3"/>
          <w:sz w:val="31"/>
          <w:szCs w:val="31"/>
        </w:rPr>
        <w:t>或者限制民事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行为能力等原因无法自主申请的，应当主动帮助其申请。</w:t>
      </w:r>
    </w:p>
    <w:p>
      <w:pPr>
        <w:spacing w:before="288" w:line="224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第十三条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5"/>
          <w:sz w:val="31"/>
          <w:szCs w:val="31"/>
        </w:rPr>
        <w:t>乡镇(街道)应当对申请人或者其代</w:t>
      </w:r>
      <w:r>
        <w:rPr>
          <w:rFonts w:ascii="楷体" w:hAnsi="楷体" w:eastAsia="楷体" w:cs="楷体"/>
          <w:spacing w:val="14"/>
          <w:sz w:val="31"/>
          <w:szCs w:val="31"/>
        </w:rPr>
        <w:t>理人提交的</w:t>
      </w:r>
    </w:p>
    <w:p>
      <w:pPr>
        <w:sectPr>
          <w:footerReference r:id="rId10" w:type="default"/>
          <w:pgSz w:w="11890" w:h="16930"/>
          <w:pgMar w:top="1439" w:right="1409" w:bottom="1125" w:left="1579" w:header="0" w:footer="81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70" w:lineRule="exact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材料进行审查，材料齐备的，予以受理；材料不齐备的，应当一</w:t>
      </w:r>
    </w:p>
    <w:p>
      <w:pPr>
        <w:spacing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次性告知申请人或其代理人补齐所有规定材料。</w:t>
      </w:r>
    </w:p>
    <w:p>
      <w:pPr>
        <w:spacing w:before="200" w:line="334" w:lineRule="auto"/>
        <w:ind w:left="19" w:right="11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6"/>
          <w:sz w:val="31"/>
          <w:szCs w:val="31"/>
        </w:rPr>
        <w:t>第十四条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6"/>
          <w:sz w:val="31"/>
          <w:szCs w:val="31"/>
        </w:rPr>
        <w:t>乡镇(街道)应当自受理申请之日起10个工作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日内，通过入户调查、邻里访问、信函索证、信息核对等方式，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对申请人的经济状况、实际生活状况以及赡养、抚养、扶养状况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等进行调查核实，提出审核确认意见，对符合认定条件的，提交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乡镇(街道)审核确认小组审定。</w:t>
      </w:r>
    </w:p>
    <w:p>
      <w:pPr>
        <w:spacing w:before="203" w:line="590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调查核实、审核确认参照《四川省最低生活保障工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作规程》</w:t>
      </w:r>
    </w:p>
    <w:p>
      <w:pPr>
        <w:spacing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《乡镇(街道)审核确认社会救助工作流程(试行)》进行。</w:t>
      </w:r>
    </w:p>
    <w:p>
      <w:pPr>
        <w:spacing w:before="170" w:line="340" w:lineRule="auto"/>
        <w:ind w:left="19" w:right="10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7"/>
          <w:sz w:val="31"/>
          <w:szCs w:val="31"/>
        </w:rPr>
        <w:t>第十五条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</w:rPr>
        <w:t>乡镇(街道)在10个工作日内对符合条件的申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请予以确认同意，形成会议纪要(文件)报县(</w:t>
      </w:r>
      <w:r>
        <w:rPr>
          <w:rFonts w:ascii="仿宋" w:hAnsi="仿宋" w:eastAsia="仿宋" w:cs="仿宋"/>
          <w:spacing w:val="25"/>
          <w:sz w:val="31"/>
          <w:szCs w:val="31"/>
        </w:rPr>
        <w:t>区)民政部门备</w:t>
      </w:r>
    </w:p>
    <w:p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案，同步录入“天府救助通”智慧平台。</w:t>
      </w:r>
    </w:p>
    <w:p>
      <w:pPr>
        <w:spacing w:before="188" w:line="334" w:lineRule="auto"/>
        <w:ind w:left="19" w:right="99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(一)对符合救助供养条件的申请，乡镇(街道)应当及时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予以确认，经分管负责同志和经办人员签字加盖单位</w:t>
      </w:r>
      <w:r>
        <w:rPr>
          <w:rFonts w:ascii="仿宋" w:hAnsi="仿宋" w:eastAsia="仿宋" w:cs="仿宋"/>
          <w:spacing w:val="4"/>
          <w:sz w:val="31"/>
          <w:szCs w:val="31"/>
        </w:rPr>
        <w:t>公章后“一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人一档案”建立救助供养档案，从确认之日下月起给予救助供养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待遇。</w:t>
      </w:r>
    </w:p>
    <w:p>
      <w:pPr>
        <w:spacing w:before="184" w:line="561" w:lineRule="exact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position w:val="18"/>
          <w:sz w:val="31"/>
          <w:szCs w:val="31"/>
        </w:rPr>
        <w:t>(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2"/>
          <w:position w:val="18"/>
          <w:sz w:val="31"/>
          <w:szCs w:val="31"/>
        </w:rPr>
        <w:t>二</w:t>
      </w:r>
      <w:r>
        <w:rPr>
          <w:rFonts w:ascii="仿宋" w:hAnsi="仿宋" w:eastAsia="仿宋" w:cs="仿宋"/>
          <w:spacing w:val="-3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2"/>
          <w:position w:val="18"/>
          <w:sz w:val="31"/>
          <w:szCs w:val="31"/>
        </w:rPr>
        <w:t>)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不符合条件、不予同意的，乡镇(街道)应当在作出</w:t>
      </w:r>
    </w:p>
    <w:p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决定3个工作日内，书面告知申请人或者其代理人并说明理由。</w:t>
      </w:r>
    </w:p>
    <w:p>
      <w:pPr>
        <w:spacing w:before="209" w:line="328" w:lineRule="auto"/>
        <w:ind w:left="19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第十六条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对已审核确认的特困人员，在乡镇(街道)政务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公示栏和申请人所在村(社区)进行长期公示，有条件的县(区)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可在民政部门门户网站进行公示。公示内容应当依法保护社会救</w:t>
      </w:r>
    </w:p>
    <w:p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助保障对象的个人隐私，严禁公开与获得社会救助保障无关的信</w:t>
      </w:r>
    </w:p>
    <w:p>
      <w:pPr>
        <w:sectPr>
          <w:footerReference r:id="rId11" w:type="default"/>
          <w:pgSz w:w="11890" w:h="16930"/>
          <w:pgMar w:top="1439" w:right="1435" w:bottom="1107" w:left="1520" w:header="0" w:footer="799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息。</w:t>
      </w:r>
    </w:p>
    <w:p>
      <w:pPr>
        <w:spacing w:before="177" w:line="565" w:lineRule="exact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0"/>
          <w:position w:val="17"/>
          <w:sz w:val="32"/>
          <w:szCs w:val="32"/>
        </w:rPr>
        <w:t>第十七条</w:t>
      </w:r>
      <w:r>
        <w:rPr>
          <w:rFonts w:ascii="仿宋" w:hAnsi="仿宋" w:eastAsia="仿宋" w:cs="仿宋"/>
          <w:position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0"/>
          <w:position w:val="17"/>
          <w:sz w:val="32"/>
          <w:szCs w:val="32"/>
        </w:rPr>
        <w:t>县(区)民政部门应当加强监管，按照</w:t>
      </w:r>
      <w:r>
        <w:rPr>
          <w:rFonts w:ascii="仿宋" w:hAnsi="仿宋" w:eastAsia="仿宋" w:cs="仿宋"/>
          <w:spacing w:val="19"/>
          <w:position w:val="17"/>
          <w:sz w:val="32"/>
          <w:szCs w:val="32"/>
        </w:rPr>
        <w:t>不低于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30%的比例随机抽查核实。</w:t>
      </w:r>
    </w:p>
    <w:p>
      <w:pPr>
        <w:spacing w:before="190" w:line="222" w:lineRule="auto"/>
        <w:ind w:left="28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第四章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生活自理能力评估</w:t>
      </w:r>
    </w:p>
    <w:p>
      <w:pPr>
        <w:spacing w:before="175" w:line="323" w:lineRule="auto"/>
        <w:ind w:right="93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9"/>
          <w:sz w:val="32"/>
          <w:szCs w:val="32"/>
        </w:rPr>
        <w:t>第十八条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乡镇(街道)在村(居)协助下，对特困人员生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活自理能力进行评估，并根据评估结果确定特困人员应</w:t>
      </w:r>
      <w:r>
        <w:rPr>
          <w:rFonts w:ascii="仿宋" w:hAnsi="仿宋" w:eastAsia="仿宋" w:cs="仿宋"/>
          <w:spacing w:val="-6"/>
          <w:sz w:val="32"/>
          <w:szCs w:val="32"/>
        </w:rPr>
        <w:t>当享受的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照料护理标准档次。</w:t>
      </w:r>
    </w:p>
    <w:p>
      <w:pPr>
        <w:spacing w:before="201" w:line="558" w:lineRule="exact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有条件的地方，可委托第三方机构开展特困人员生活自理能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力评估。</w:t>
      </w:r>
    </w:p>
    <w:p>
      <w:pPr>
        <w:spacing w:before="179" w:line="323" w:lineRule="auto"/>
        <w:ind w:right="93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第十九条</w:t>
      </w:r>
      <w:r>
        <w:rPr>
          <w:rFonts w:ascii="仿宋" w:hAnsi="仿宋" w:eastAsia="仿宋" w:cs="仿宋"/>
          <w:spacing w:val="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特困人员生活自理能力一般依据自主吃饭、自主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穿衣、自主上下床、自主如厕、室内自主行走、自主洗澡6项指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标综合评估。</w:t>
      </w:r>
    </w:p>
    <w:p>
      <w:pPr>
        <w:spacing w:before="175" w:line="324" w:lineRule="auto"/>
        <w:ind w:right="79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第二十条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根据本办法第十九条规定内容，特困人员生活自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理状况6项指标全部达到的，可以视为具备生活自理能力；有3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项以下(含3项)指标不能达到的，可以视为部分丧失生活自理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能力；有4项以上(含4项)指标不能达到的</w:t>
      </w:r>
      <w:r>
        <w:rPr>
          <w:rFonts w:ascii="仿宋" w:hAnsi="仿宋" w:eastAsia="仿宋" w:cs="仿宋"/>
          <w:spacing w:val="18"/>
          <w:sz w:val="32"/>
          <w:szCs w:val="32"/>
        </w:rPr>
        <w:t>，可以视为完全丧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失生活自理能力。</w:t>
      </w:r>
    </w:p>
    <w:p>
      <w:pPr>
        <w:spacing w:before="173" w:line="323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第二十一条</w:t>
      </w:r>
      <w:r>
        <w:rPr>
          <w:rFonts w:ascii="仿宋" w:hAnsi="仿宋" w:eastAsia="仿宋" w:cs="仿宋"/>
          <w:spacing w:val="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特困人员生活自理能力发生变化的，本人、照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料服务人、村(居)或者供养服务机构应当及时报告乡镇(街道)。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乡镇(街道)应当自接到报告之日起10个工作日内组织复核评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估，并根据评估结果调整特困人员生活自理能力认定类别。</w:t>
      </w:r>
    </w:p>
    <w:p>
      <w:pPr>
        <w:spacing w:before="177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第二十二条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各地在开展特困人员生活自理能力评估过程</w:t>
      </w:r>
    </w:p>
    <w:p>
      <w:pPr>
        <w:sectPr>
          <w:footerReference r:id="rId12" w:type="default"/>
          <w:pgSz w:w="11920" w:h="16950"/>
          <w:pgMar w:top="1440" w:right="1379" w:bottom="1144" w:left="1600" w:header="0" w:footer="82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中，应遵循直观、简便、易操作的原则，按照国家统一标准，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格执行流程，坚持与生活现状相结合，确保客观公正、合情</w:t>
      </w:r>
      <w:r>
        <w:rPr>
          <w:rFonts w:ascii="仿宋" w:hAnsi="仿宋" w:eastAsia="仿宋" w:cs="仿宋"/>
          <w:spacing w:val="-3"/>
          <w:sz w:val="31"/>
          <w:szCs w:val="31"/>
        </w:rPr>
        <w:t>合理。</w:t>
      </w:r>
    </w:p>
    <w:p>
      <w:pPr>
        <w:spacing w:before="186" w:line="221" w:lineRule="auto"/>
        <w:ind w:left="31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第五章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救助供养内容</w:t>
      </w:r>
    </w:p>
    <w:p>
      <w:pPr>
        <w:spacing w:before="199" w:line="334" w:lineRule="auto"/>
        <w:ind w:right="2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第二十三条</w:t>
      </w:r>
      <w:r>
        <w:rPr>
          <w:rFonts w:ascii="仿宋" w:hAnsi="仿宋" w:eastAsia="仿宋" w:cs="仿宋"/>
          <w:spacing w:val="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提供基本生活条件。包括供给粮油、副食品、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生活用燃料、服装、被褥等日常生活用品和零用钱，可通过实物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或者现金的方式予以保障。</w:t>
      </w:r>
    </w:p>
    <w:p>
      <w:pPr>
        <w:spacing w:before="187" w:line="561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18"/>
          <w:sz w:val="31"/>
          <w:szCs w:val="31"/>
        </w:rPr>
        <w:t>第二十四条</w:t>
      </w:r>
      <w:r>
        <w:rPr>
          <w:rFonts w:ascii="仿宋" w:hAnsi="仿宋" w:eastAsia="仿宋" w:cs="仿宋"/>
          <w:spacing w:val="14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对生活不能自理的给予照料。包括日常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生活、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住院期间的必要照料等基本服务。</w:t>
      </w:r>
    </w:p>
    <w:p>
      <w:pPr>
        <w:spacing w:before="190" w:line="334" w:lineRule="auto"/>
        <w:ind w:right="7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第二十五条</w:t>
      </w:r>
      <w:r>
        <w:rPr>
          <w:rFonts w:ascii="仿宋" w:hAnsi="仿宋" w:eastAsia="仿宋" w:cs="仿宋"/>
          <w:spacing w:val="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提供疾病治疗。全额资助参加城乡居民基本</w:t>
      </w:r>
      <w:r>
        <w:rPr>
          <w:rFonts w:ascii="仿宋" w:hAnsi="仿宋" w:eastAsia="仿宋" w:cs="仿宋"/>
          <w:spacing w:val="3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疗保险的个人缴费部分。医疗费用按照基本医疗保险、大病保险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和医疗救助等医疗保障制度规定支付后仍有不足的，由困难群众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救助补助资金予以支持。</w:t>
      </w:r>
    </w:p>
    <w:p>
      <w:pPr>
        <w:spacing w:before="185" w:line="561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position w:val="18"/>
          <w:sz w:val="31"/>
          <w:szCs w:val="31"/>
        </w:rPr>
        <w:t>第二十六条</w:t>
      </w:r>
      <w:r>
        <w:rPr>
          <w:rFonts w:ascii="仿宋" w:hAnsi="仿宋" w:eastAsia="仿宋" w:cs="仿宋"/>
          <w:spacing w:val="11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提供社会保障，按每人每年100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元的标准，代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缴城乡居民基本养老保险个人缴费，并实行动态调整。</w:t>
      </w:r>
    </w:p>
    <w:p>
      <w:pPr>
        <w:spacing w:before="188" w:line="334" w:lineRule="auto"/>
        <w:ind w:right="2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第二十七条</w:t>
      </w:r>
      <w:r>
        <w:rPr>
          <w:rFonts w:ascii="仿宋" w:hAnsi="仿宋" w:eastAsia="仿宋" w:cs="仿宋"/>
          <w:spacing w:val="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办理丧葬事宜。特困人员死亡后的丧葬事宜，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集中供养的由供养服务机构负责办理，分散供养的按照</w:t>
      </w:r>
      <w:r>
        <w:rPr>
          <w:rFonts w:ascii="仿宋" w:hAnsi="仿宋" w:eastAsia="仿宋" w:cs="仿宋"/>
          <w:spacing w:val="3"/>
          <w:sz w:val="31"/>
          <w:szCs w:val="31"/>
        </w:rPr>
        <w:t>照料服务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协议，由乡镇(街道)委托村(居)或者其亲属、近邻负责办理。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除按市有关政策减免遗体接运、暂存、火化、骨灰寄存等基本殡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葬服务费外，其余必要丧葬费用按照总额不超过死者生前一年的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基本生活供养标准从困难群众救助补助资金中支出。</w:t>
      </w:r>
    </w:p>
    <w:p>
      <w:pPr>
        <w:spacing w:before="187" w:line="563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position w:val="18"/>
          <w:sz w:val="31"/>
          <w:szCs w:val="31"/>
        </w:rPr>
        <w:t>第二十八条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对符合规定标准的住房困难的分散供养特困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人员，通过配租公共租赁住房、发放住房租赁补贴、农村</w:t>
      </w:r>
      <w:r>
        <w:rPr>
          <w:rFonts w:ascii="仿宋" w:hAnsi="仿宋" w:eastAsia="仿宋" w:cs="仿宋"/>
          <w:spacing w:val="3"/>
          <w:sz w:val="31"/>
          <w:szCs w:val="31"/>
        </w:rPr>
        <w:t>危房改</w:t>
      </w:r>
    </w:p>
    <w:p>
      <w:pPr>
        <w:sectPr>
          <w:footerReference r:id="rId13" w:type="default"/>
          <w:pgSz w:w="11920" w:h="16950"/>
          <w:pgMar w:top="1440" w:right="1440" w:bottom="1148" w:left="1549" w:header="0" w:footer="84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造等方式给予住房困难救助。</w:t>
      </w:r>
    </w:p>
    <w:p>
      <w:pPr>
        <w:spacing w:before="182" w:line="221" w:lineRule="auto"/>
        <w:ind w:left="3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第六章</w:t>
      </w:r>
      <w:r>
        <w:rPr>
          <w:rFonts w:ascii="黑体" w:hAnsi="黑体" w:eastAsia="黑体" w:cs="黑体"/>
          <w:spacing w:val="12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救助供养标准</w:t>
      </w:r>
    </w:p>
    <w:p>
      <w:pPr>
        <w:spacing w:before="177" w:line="560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position w:val="17"/>
          <w:sz w:val="32"/>
          <w:szCs w:val="32"/>
        </w:rPr>
        <w:t>第二十九条</w:t>
      </w:r>
      <w:r>
        <w:rPr>
          <w:rFonts w:ascii="仿宋" w:hAnsi="仿宋" w:eastAsia="仿宋" w:cs="仿宋"/>
          <w:spacing w:val="167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position w:val="17"/>
          <w:sz w:val="32"/>
          <w:szCs w:val="32"/>
        </w:rPr>
        <w:t>特困人员救助供养标准包括统一的基本生活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标准和差异化的照料护理标准。</w:t>
      </w:r>
    </w:p>
    <w:p>
      <w:pPr>
        <w:spacing w:before="179" w:line="324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第三十条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特困人员基本生活标准应当满足基本生</w:t>
      </w:r>
      <w:r>
        <w:rPr>
          <w:rFonts w:ascii="仿宋" w:hAnsi="仿宋" w:eastAsia="仿宋" w:cs="仿宋"/>
          <w:spacing w:val="-4"/>
          <w:sz w:val="32"/>
          <w:szCs w:val="32"/>
        </w:rPr>
        <w:t>活所需，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依据全省城乡低保标准低限制定并适时调整，特困人员基本生活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标准低限不低于当地城乡低保标准低限的1.3倍，并逐步实现城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乡统筹。</w:t>
      </w:r>
    </w:p>
    <w:p>
      <w:pPr>
        <w:spacing w:before="166" w:line="323" w:lineRule="auto"/>
        <w:ind w:right="3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第三十一条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特困人员照料护理标准应当根据特困人员生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活自理能力和服务需求、地区及城乡差异、日常生活照料、养老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机构护理费用或最低工资标准、区域内财力状况等因素，分为完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全自理、部分自理、完全不能自理三档制定。部分自理、完全不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能自理照料护理标准参照残疾人二级、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一级护理标准兑现落实。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完全自理人员不享受照料护理补贴。</w:t>
      </w:r>
    </w:p>
    <w:p>
      <w:pPr>
        <w:spacing w:before="176" w:line="324" w:lineRule="auto"/>
        <w:ind w:right="58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第三十二条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特困人员医疗救助标准，坚持应救尽救</w:t>
      </w:r>
      <w:r>
        <w:rPr>
          <w:rFonts w:ascii="仿宋" w:hAnsi="仿宋" w:eastAsia="仿宋" w:cs="仿宋"/>
          <w:spacing w:val="-5"/>
          <w:sz w:val="32"/>
          <w:szCs w:val="32"/>
        </w:rPr>
        <w:t>、及时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就医、就近医治、全额资助的原则，推行特困人员住院一站式结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算服务，扩大报销范围和比例，不足部分纳入民政兜底保障。</w:t>
      </w:r>
    </w:p>
    <w:p>
      <w:pPr>
        <w:spacing w:before="178" w:line="559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特困人员住房、教育等救助标准按照社会救助相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关政策执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行。</w:t>
      </w:r>
    </w:p>
    <w:p>
      <w:pPr>
        <w:spacing w:before="276" w:line="318" w:lineRule="auto"/>
        <w:ind w:right="6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第三十三条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纳入特困人员救助供养范围的，不再适用最低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生活保障制度；纳入特困人员救助供养范围的</w:t>
      </w:r>
      <w:r>
        <w:rPr>
          <w:rFonts w:ascii="仿宋" w:hAnsi="仿宋" w:eastAsia="仿宋" w:cs="仿宋"/>
          <w:spacing w:val="-6"/>
          <w:sz w:val="32"/>
          <w:szCs w:val="32"/>
        </w:rPr>
        <w:t>残疾人，不再享受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困难残疾人生活补贴和重度残疾人护理补贴。</w:t>
      </w:r>
    </w:p>
    <w:p>
      <w:pPr>
        <w:sectPr>
          <w:footerReference r:id="rId14" w:type="default"/>
          <w:pgSz w:w="11930" w:h="16960"/>
          <w:pgMar w:top="1441" w:right="1410" w:bottom="1155" w:left="1609" w:header="0" w:footer="83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7" w:line="221" w:lineRule="auto"/>
        <w:ind w:left="31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第七章</w:t>
      </w:r>
      <w:r>
        <w:rPr>
          <w:rFonts w:ascii="黑体" w:hAnsi="黑体" w:eastAsia="黑体" w:cs="黑体"/>
          <w:spacing w:val="4"/>
          <w:sz w:val="33"/>
          <w:szCs w:val="33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救助供养形式</w:t>
      </w:r>
    </w:p>
    <w:p>
      <w:pPr>
        <w:spacing w:before="175" w:line="315" w:lineRule="auto"/>
        <w:ind w:right="94" w:firstLine="6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5"/>
          <w:sz w:val="33"/>
          <w:szCs w:val="33"/>
        </w:rPr>
        <w:t>第三十四条</w:t>
      </w:r>
      <w:r>
        <w:rPr>
          <w:rFonts w:ascii="仿宋" w:hAnsi="仿宋" w:eastAsia="仿宋" w:cs="仿宋"/>
          <w:spacing w:val="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特困人员救助供养形式分为在当地的</w:t>
      </w:r>
      <w:r>
        <w:rPr>
          <w:rFonts w:ascii="仿宋" w:hAnsi="仿宋" w:eastAsia="仿宋" w:cs="仿宋"/>
          <w:spacing w:val="-6"/>
          <w:sz w:val="33"/>
          <w:szCs w:val="33"/>
        </w:rPr>
        <w:t>供养机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构集中供养和在家分散供养两种形式，供养对象可自行选择供养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形式。</w:t>
      </w:r>
    </w:p>
    <w:p>
      <w:pPr>
        <w:spacing w:before="154" w:line="314" w:lineRule="auto"/>
        <w:ind w:right="70" w:firstLine="6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第三十五条</w:t>
      </w:r>
      <w:r>
        <w:rPr>
          <w:rFonts w:ascii="仿宋" w:hAnsi="仿宋" w:eastAsia="仿宋" w:cs="仿宋"/>
          <w:spacing w:val="1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具备生活自理能力的，鼓励其在家分散供养；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完全或者部分丧失生活自理能力的，根据个人意愿优先为其提供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集中供养服务。</w:t>
      </w:r>
    </w:p>
    <w:p>
      <w:pPr>
        <w:spacing w:before="168" w:line="313" w:lineRule="auto"/>
        <w:ind w:firstLine="6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第三十六条</w:t>
      </w:r>
      <w:r>
        <w:rPr>
          <w:rFonts w:ascii="仿宋" w:hAnsi="仿宋" w:eastAsia="仿宋" w:cs="仿宋"/>
          <w:spacing w:val="8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对分散供养特困人员，经本人同意，</w:t>
      </w:r>
      <w:r>
        <w:rPr>
          <w:rFonts w:ascii="仿宋" w:hAnsi="仿宋" w:eastAsia="仿宋" w:cs="仿宋"/>
          <w:spacing w:val="-10"/>
          <w:sz w:val="33"/>
          <w:szCs w:val="33"/>
        </w:rPr>
        <w:t>乡镇(街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道)可通过签订照料服务协议的方式，明确照料服务的具体内容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及责任义务，委托其亲友或村(居)、供养服务机构、社会组织、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社会工作服务机构等提供日常看护、生活照料、住院陪护等服务。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有条件的地方，可为分散供养特困人员提供无偿或低偿的日</w:t>
      </w:r>
      <w:r>
        <w:rPr>
          <w:rFonts w:ascii="仿宋" w:hAnsi="仿宋" w:eastAsia="仿宋" w:cs="仿宋"/>
          <w:spacing w:val="-17"/>
          <w:sz w:val="33"/>
          <w:szCs w:val="33"/>
        </w:rPr>
        <w:t>间照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料服务，分散供养特困人员生病住院期间，可通过</w:t>
      </w:r>
      <w:r>
        <w:rPr>
          <w:rFonts w:ascii="仿宋" w:hAnsi="仿宋" w:eastAsia="仿宋" w:cs="仿宋"/>
          <w:spacing w:val="-23"/>
          <w:sz w:val="33"/>
          <w:szCs w:val="33"/>
        </w:rPr>
        <w:t>购买服务方式，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委托第三方提供住院陪护，确保平时有人照应</w:t>
      </w:r>
      <w:r>
        <w:rPr>
          <w:rFonts w:ascii="仿宋" w:hAnsi="仿宋" w:eastAsia="仿宋" w:cs="仿宋"/>
          <w:spacing w:val="-14"/>
          <w:sz w:val="33"/>
          <w:szCs w:val="33"/>
        </w:rPr>
        <w:t>，生病有人看护。</w:t>
      </w:r>
    </w:p>
    <w:p>
      <w:pPr>
        <w:spacing w:before="169" w:line="313" w:lineRule="auto"/>
        <w:ind w:firstLine="67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"/>
          <w:sz w:val="33"/>
          <w:szCs w:val="33"/>
        </w:rPr>
        <w:t>第三十七条</w:t>
      </w:r>
      <w:r>
        <w:rPr>
          <w:rFonts w:ascii="仿宋" w:hAnsi="仿宋" w:eastAsia="仿宋" w:cs="仿宋"/>
          <w:spacing w:val="10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对需要集中供养特困人员，由乡镇(街道)按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照统筹协调、便于管理的原则，就近安排到相应的</w:t>
      </w:r>
      <w:r>
        <w:rPr>
          <w:rFonts w:ascii="仿宋" w:hAnsi="仿宋" w:eastAsia="仿宋" w:cs="仿宋"/>
          <w:spacing w:val="-23"/>
          <w:sz w:val="33"/>
          <w:szCs w:val="33"/>
        </w:rPr>
        <w:t>供养服务机构。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鼓励按照集约资源、方便照料原则，多个毗邻乡镇(</w:t>
      </w:r>
      <w:r>
        <w:rPr>
          <w:rFonts w:ascii="仿宋" w:hAnsi="仿宋" w:eastAsia="仿宋" w:cs="仿宋"/>
          <w:spacing w:val="-5"/>
          <w:sz w:val="33"/>
          <w:szCs w:val="33"/>
        </w:rPr>
        <w:t>街道)组成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协作区域，选择该区域内一所设施条件较好、服务能力较强</w:t>
      </w:r>
      <w:r>
        <w:rPr>
          <w:rFonts w:ascii="仿宋" w:hAnsi="仿宋" w:eastAsia="仿宋" w:cs="仿宋"/>
          <w:spacing w:val="-17"/>
          <w:sz w:val="33"/>
          <w:szCs w:val="33"/>
        </w:rPr>
        <w:t>的区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域性养老服务机构作为定点机构，统一接收区域内特困人员</w:t>
      </w:r>
      <w:r>
        <w:rPr>
          <w:rFonts w:ascii="仿宋" w:hAnsi="仿宋" w:eastAsia="仿宋" w:cs="仿宋"/>
          <w:spacing w:val="-17"/>
          <w:sz w:val="33"/>
          <w:szCs w:val="33"/>
        </w:rPr>
        <w:t>；区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域内供养服务机构不能满足供养服务需求的，可安排特困人员到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辖区内社会办养老机构，通过政府购买服务方式，解决特困人员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集中供养问题。县(区)民政部门要统筹区域</w:t>
      </w:r>
      <w:r>
        <w:rPr>
          <w:rFonts w:ascii="仿宋" w:hAnsi="仿宋" w:eastAsia="仿宋" w:cs="仿宋"/>
          <w:spacing w:val="-5"/>
          <w:sz w:val="33"/>
          <w:szCs w:val="33"/>
        </w:rPr>
        <w:t>内供养服务机构保</w:t>
      </w:r>
    </w:p>
    <w:p>
      <w:pPr>
        <w:sectPr>
          <w:footerReference r:id="rId15" w:type="default"/>
          <w:pgSz w:w="11920" w:h="16960"/>
          <w:pgMar w:top="1441" w:right="1484" w:bottom="1172" w:left="1510" w:header="0" w:footer="84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329" w:lineRule="auto"/>
        <w:ind w:right="7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留一定比例床位，做好集中供养特困人员服务保障。每个县(区)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至少设置1所以失能、部分失能特困人员专业照护为主的县(区) </w:t>
      </w:r>
      <w:r>
        <w:rPr>
          <w:rFonts w:ascii="仿宋" w:hAnsi="仿宋" w:eastAsia="仿宋" w:cs="仿宋"/>
          <w:spacing w:val="12"/>
          <w:sz w:val="32"/>
          <w:szCs w:val="32"/>
        </w:rPr>
        <w:t>级供养服务设施(敬老院),确保有集中供养意愿的失能和半失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能特困人员全部入院接受专业照护。</w:t>
      </w:r>
    </w:p>
    <w:p>
      <w:pPr>
        <w:spacing w:before="177" w:line="568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未满16周岁的，安置到儿童福利机构。患有精神疾病、传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染病的，应当安置到专门的医疗卫生机构。</w:t>
      </w:r>
    </w:p>
    <w:p>
      <w:pPr>
        <w:spacing w:before="172" w:line="221" w:lineRule="auto"/>
        <w:ind w:left="31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第八章</w:t>
      </w:r>
      <w:r>
        <w:rPr>
          <w:rFonts w:ascii="黑体" w:hAnsi="黑体" w:eastAsia="黑体" w:cs="黑体"/>
          <w:spacing w:val="12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救助供养终止</w:t>
      </w:r>
    </w:p>
    <w:p>
      <w:pPr>
        <w:spacing w:before="187" w:line="552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position w:val="16"/>
          <w:sz w:val="32"/>
          <w:szCs w:val="32"/>
        </w:rPr>
        <w:t>第三十八条</w:t>
      </w:r>
      <w:r>
        <w:rPr>
          <w:rFonts w:ascii="仿宋" w:hAnsi="仿宋" w:eastAsia="仿宋" w:cs="仿宋"/>
          <w:spacing w:val="141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6"/>
          <w:sz w:val="32"/>
          <w:szCs w:val="32"/>
        </w:rPr>
        <w:t>特困人员有下列情形之一的，应当</w:t>
      </w:r>
      <w:r>
        <w:rPr>
          <w:rFonts w:ascii="仿宋" w:hAnsi="仿宋" w:eastAsia="仿宋" w:cs="仿宋"/>
          <w:spacing w:val="-5"/>
          <w:position w:val="16"/>
          <w:sz w:val="32"/>
          <w:szCs w:val="32"/>
        </w:rPr>
        <w:t>及时终止救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助供养：</w:t>
      </w:r>
    </w:p>
    <w:p>
      <w:pPr>
        <w:spacing w:before="200" w:line="222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(一)死亡、或者被宣告死亡、被宣告失踪；</w:t>
      </w:r>
    </w:p>
    <w:p>
      <w:pPr>
        <w:spacing w:before="171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(二)具备或者恢复劳动能力；</w:t>
      </w:r>
    </w:p>
    <w:p>
      <w:pPr>
        <w:spacing w:before="178" w:line="219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(三)依法被判处刑罚，且在监狱服刑；</w:t>
      </w:r>
    </w:p>
    <w:p>
      <w:pPr>
        <w:spacing w:before="182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(四)收入和财产状况不再符合本办法规定的；</w:t>
      </w:r>
    </w:p>
    <w:p>
      <w:pPr>
        <w:spacing w:before="177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(五)法定义务人具有了履行义务能力或者新增具有履行义</w:t>
      </w:r>
    </w:p>
    <w:p>
      <w:pPr>
        <w:spacing w:before="178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务能力的法定义务人。</w:t>
      </w:r>
    </w:p>
    <w:p>
      <w:pPr>
        <w:spacing w:before="174" w:line="220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(六)自愿申请退出救助供养。</w:t>
      </w:r>
    </w:p>
    <w:p>
      <w:pPr>
        <w:spacing w:before="216" w:line="324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第三十九条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特困人员中的未成年人，可继续享有救助</w:t>
      </w:r>
      <w:r>
        <w:rPr>
          <w:rFonts w:ascii="仿宋" w:hAnsi="仿宋" w:eastAsia="仿宋" w:cs="仿宋"/>
          <w:spacing w:val="-5"/>
          <w:sz w:val="32"/>
          <w:szCs w:val="32"/>
        </w:rPr>
        <w:t>供养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待遇至18周岁。年满18周岁仍在接受义务</w:t>
      </w:r>
      <w:r>
        <w:rPr>
          <w:rFonts w:ascii="仿宋" w:hAnsi="仿宋" w:eastAsia="仿宋" w:cs="仿宋"/>
          <w:sz w:val="32"/>
          <w:szCs w:val="32"/>
        </w:rPr>
        <w:t>教育或者在普通高中、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中等职业学校就读的，可继续享受救助供养待遇。</w:t>
      </w:r>
    </w:p>
    <w:p>
      <w:pPr>
        <w:spacing w:before="177" w:line="323" w:lineRule="auto"/>
        <w:ind w:right="105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第四十条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特困人员不再符合救助供养条件的，本人、照料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服务人、村(居)或者供养服务机构应当及时告知乡镇(街道),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由乡镇(街道)调查核实核准并报县(区)民政部门备</w:t>
      </w:r>
      <w:r>
        <w:rPr>
          <w:rFonts w:ascii="仿宋" w:hAnsi="仿宋" w:eastAsia="仿宋" w:cs="仿宋"/>
          <w:spacing w:val="21"/>
          <w:sz w:val="32"/>
          <w:szCs w:val="32"/>
        </w:rPr>
        <w:t>案。</w:t>
      </w:r>
    </w:p>
    <w:p>
      <w:pPr>
        <w:sectPr>
          <w:footerReference r:id="rId16" w:type="default"/>
          <w:pgSz w:w="11970" w:h="16970"/>
          <w:pgMar w:top="1442" w:right="1339" w:bottom="1145" w:left="1649" w:header="0" w:footer="82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324" w:lineRule="auto"/>
        <w:ind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9"/>
          <w:sz w:val="32"/>
          <w:szCs w:val="32"/>
        </w:rPr>
        <w:t>第四十一条</w:t>
      </w:r>
      <w:r>
        <w:rPr>
          <w:rFonts w:ascii="仿宋" w:hAnsi="仿宋" w:eastAsia="仿宋" w:cs="仿宋"/>
          <w:spacing w:val="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县(区)民政部门、乡镇(街道)在工作中发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现特困人员不再符合救助供养条件的，应当及时办理终止救助供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养手续。</w:t>
      </w:r>
    </w:p>
    <w:p>
      <w:pPr>
        <w:spacing w:before="175" w:line="559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position w:val="17"/>
          <w:sz w:val="32"/>
          <w:szCs w:val="32"/>
        </w:rPr>
        <w:t>第四十二条</w:t>
      </w:r>
      <w:r>
        <w:rPr>
          <w:rFonts w:ascii="仿宋" w:hAnsi="仿宋" w:eastAsia="仿宋" w:cs="仿宋"/>
          <w:spacing w:val="150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position w:val="17"/>
          <w:sz w:val="32"/>
          <w:szCs w:val="32"/>
        </w:rPr>
        <w:t>对拟终止救助供养的特困人员，乡镇(街道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)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应当在其所在村(社区)或者供养服务机构公示，</w:t>
      </w:r>
      <w:r>
        <w:rPr>
          <w:rFonts w:ascii="仿宋" w:hAnsi="仿宋" w:eastAsia="仿宋" w:cs="仿宋"/>
          <w:spacing w:val="3"/>
          <w:sz w:val="32"/>
          <w:szCs w:val="32"/>
        </w:rPr>
        <w:t>公示期为7天。</w:t>
      </w:r>
    </w:p>
    <w:p>
      <w:pPr>
        <w:spacing w:before="210" w:line="561" w:lineRule="exact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(一)公示期满无异议的，乡镇(街道)应当作出中止</w:t>
      </w:r>
      <w:r>
        <w:rPr>
          <w:rFonts w:ascii="仿宋" w:hAnsi="仿宋" w:eastAsia="仿宋" w:cs="仿宋"/>
          <w:spacing w:val="13"/>
          <w:position w:val="17"/>
          <w:sz w:val="32"/>
          <w:szCs w:val="32"/>
        </w:rPr>
        <w:t>决定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并从下月起终止救助供养。</w:t>
      </w:r>
    </w:p>
    <w:p>
      <w:pPr>
        <w:spacing w:before="180" w:line="557" w:lineRule="exact"/>
        <w:ind w:left="7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position w:val="17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position w:val="17"/>
          <w:sz w:val="32"/>
          <w:szCs w:val="32"/>
        </w:rPr>
        <w:t>二</w:t>
      </w:r>
      <w:r>
        <w:rPr>
          <w:rFonts w:ascii="仿宋" w:hAnsi="仿宋" w:eastAsia="仿宋" w:cs="仿宋"/>
          <w:spacing w:val="-3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position w:val="17"/>
          <w:sz w:val="32"/>
          <w:szCs w:val="32"/>
        </w:rPr>
        <w:t>)</w:t>
      </w:r>
      <w:r>
        <w:rPr>
          <w:rFonts w:ascii="仿宋" w:hAnsi="仿宋" w:eastAsia="仿宋" w:cs="仿宋"/>
          <w:spacing w:val="5"/>
          <w:position w:val="17"/>
          <w:sz w:val="32"/>
          <w:szCs w:val="32"/>
        </w:rPr>
        <w:t>对公示有异议的，乡镇(街道)应当组织调查核实，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在15个工作日内作出是否终止救助供养决定，并重新公示。</w:t>
      </w:r>
    </w:p>
    <w:p>
      <w:pPr>
        <w:spacing w:before="182" w:line="561" w:lineRule="exact"/>
        <w:ind w:left="7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position w:val="17"/>
          <w:sz w:val="32"/>
          <w:szCs w:val="32"/>
        </w:rPr>
        <w:t>(</w:t>
      </w:r>
      <w:r>
        <w:rPr>
          <w:rFonts w:ascii="仿宋" w:hAnsi="仿宋" w:eastAsia="仿宋" w:cs="仿宋"/>
          <w:spacing w:val="-12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position w:val="17"/>
          <w:sz w:val="32"/>
          <w:szCs w:val="32"/>
        </w:rPr>
        <w:t>三</w:t>
      </w:r>
      <w:r>
        <w:rPr>
          <w:rFonts w:ascii="仿宋" w:hAnsi="仿宋" w:eastAsia="仿宋" w:cs="仿宋"/>
          <w:spacing w:val="-4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position w:val="17"/>
          <w:sz w:val="32"/>
          <w:szCs w:val="32"/>
        </w:rPr>
        <w:t>)</w:t>
      </w:r>
      <w:r>
        <w:rPr>
          <w:rFonts w:ascii="仿宋" w:hAnsi="仿宋" w:eastAsia="仿宋" w:cs="仿宋"/>
          <w:spacing w:val="4"/>
          <w:position w:val="17"/>
          <w:sz w:val="32"/>
          <w:szCs w:val="32"/>
        </w:rPr>
        <w:t>对决定终止救助供养的，乡镇(街道)应当将终止理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由书面告知当事人、村(居)或者其亲属。</w:t>
      </w:r>
    </w:p>
    <w:p>
      <w:pPr>
        <w:spacing w:before="202" w:line="325" w:lineRule="auto"/>
        <w:ind w:right="66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第四十三条</w:t>
      </w:r>
      <w:r>
        <w:rPr>
          <w:rFonts w:ascii="仿宋" w:hAnsi="仿宋" w:eastAsia="仿宋" w:cs="仿宋"/>
          <w:spacing w:val="1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对终止救助供养的原特困人员，符合最低生活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保障、临时救助等其他社会救助条件的，应当按规定及时纳入相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应救助范围。</w:t>
      </w:r>
    </w:p>
    <w:p>
      <w:pPr>
        <w:spacing w:before="177" w:line="221" w:lineRule="auto"/>
        <w:ind w:left="34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第九章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服务管理</w:t>
      </w:r>
    </w:p>
    <w:p>
      <w:pPr>
        <w:spacing w:before="200" w:line="318" w:lineRule="auto"/>
        <w:ind w:right="65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第四十四条</w:t>
      </w:r>
      <w:r>
        <w:rPr>
          <w:rFonts w:ascii="仿宋" w:hAnsi="仿宋" w:eastAsia="仿宋" w:cs="仿宋"/>
          <w:spacing w:val="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县(区)级人民政府应当将特困人员供养服务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机构建设纳入经济社会发展总体规划，强化其托底保障</w:t>
      </w:r>
      <w:r>
        <w:rPr>
          <w:rFonts w:ascii="仿宋" w:hAnsi="仿宋" w:eastAsia="仿宋" w:cs="仿宋"/>
          <w:spacing w:val="-5"/>
          <w:sz w:val="32"/>
          <w:szCs w:val="32"/>
        </w:rPr>
        <w:t>功能，完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善工作协调机制，切实担负起资金投入、工作条件保障和监督管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理责任。</w:t>
      </w:r>
    </w:p>
    <w:p>
      <w:pPr>
        <w:spacing w:before="157" w:line="318" w:lineRule="auto"/>
        <w:ind w:right="39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第四十五条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特困人员实行“一人一档案”,其档案包括：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申请书、户口本、身份证、残疾证、房产证、相关</w:t>
      </w:r>
      <w:r>
        <w:rPr>
          <w:rFonts w:ascii="仿宋" w:hAnsi="仿宋" w:eastAsia="仿宋" w:cs="仿宋"/>
          <w:spacing w:val="-6"/>
          <w:sz w:val="32"/>
          <w:szCs w:val="32"/>
        </w:rPr>
        <w:t>困难证明材料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等原件或复印件，家庭经济状况调查授权书，家庭经济状</w:t>
      </w:r>
      <w:r>
        <w:rPr>
          <w:rFonts w:ascii="仿宋" w:hAnsi="仿宋" w:eastAsia="仿宋" w:cs="仿宋"/>
          <w:spacing w:val="-6"/>
          <w:sz w:val="32"/>
          <w:szCs w:val="32"/>
        </w:rPr>
        <w:t>况核对</w:t>
      </w:r>
    </w:p>
    <w:p>
      <w:pPr>
        <w:sectPr>
          <w:footerReference r:id="rId17" w:type="default"/>
          <w:pgSz w:w="12130" w:h="17080"/>
          <w:pgMar w:top="1451" w:right="1600" w:bottom="1275" w:left="1619" w:header="0" w:footer="957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57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报告，入户调查表，民主评议记录，公示照片，特困人员审核审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批表等。</w:t>
      </w:r>
    </w:p>
    <w:p>
      <w:pPr>
        <w:spacing w:before="198" w:line="224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第四十六条</w:t>
      </w:r>
      <w:r>
        <w:rPr>
          <w:rFonts w:ascii="楷体" w:hAnsi="楷体" w:eastAsia="楷体" w:cs="楷体"/>
          <w:spacing w:val="1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供养服务机构应当依法办理法人登记。</w:t>
      </w:r>
    </w:p>
    <w:p>
      <w:pPr>
        <w:spacing w:before="170" w:line="333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供养服务机构应按照管理规范化、服务标准化要求，制定供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养机构工作人员岗位职责，建立民主管理、院务公开</w:t>
      </w:r>
      <w:r>
        <w:rPr>
          <w:rFonts w:ascii="仿宋" w:hAnsi="仿宋" w:eastAsia="仿宋" w:cs="仿宋"/>
          <w:spacing w:val="-2"/>
          <w:sz w:val="31"/>
          <w:szCs w:val="31"/>
        </w:rPr>
        <w:t>、财务管理、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安全消防、卫生保洁、会议学习、后勤保障及突发事件应急处置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等规章制度，完善保健、护理、康复等服务规程。</w:t>
      </w:r>
    </w:p>
    <w:p>
      <w:pPr>
        <w:spacing w:before="189" w:line="334" w:lineRule="auto"/>
        <w:ind w:right="10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第四十七条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县(区)级人民政府应采取撤并、改扩建</w:t>
      </w:r>
      <w:r>
        <w:rPr>
          <w:rFonts w:ascii="仿宋" w:hAnsi="仿宋" w:eastAsia="仿宋" w:cs="仿宋"/>
          <w:spacing w:val="17"/>
          <w:sz w:val="31"/>
          <w:szCs w:val="31"/>
        </w:rPr>
        <w:t>等办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法改造“小、散、远”及设施简陋、有建筑、消防等安全隐</w:t>
      </w:r>
      <w:r>
        <w:rPr>
          <w:rFonts w:ascii="仿宋" w:hAnsi="仿宋" w:eastAsia="仿宋" w:cs="仿宋"/>
          <w:spacing w:val="3"/>
          <w:sz w:val="31"/>
          <w:szCs w:val="31"/>
        </w:rPr>
        <w:t>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供养服务机构。有条件的供养服务机构经卫生行政部门批准可设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立医务室或者护理站。</w:t>
      </w:r>
    </w:p>
    <w:p>
      <w:pPr>
        <w:spacing w:before="182" w:line="561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position w:val="18"/>
          <w:sz w:val="31"/>
          <w:szCs w:val="31"/>
        </w:rPr>
        <w:t>第四十八条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供养服务机构应根据服务对象人数和照料护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理需求，按照规定比例配备工作人员。</w:t>
      </w:r>
    </w:p>
    <w:p>
      <w:pPr>
        <w:spacing w:before="189" w:line="334" w:lineRule="auto"/>
        <w:ind w:right="123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第四十九条</w:t>
      </w:r>
      <w:r>
        <w:rPr>
          <w:rFonts w:ascii="仿宋" w:hAnsi="仿宋" w:eastAsia="仿宋" w:cs="仿宋"/>
          <w:spacing w:val="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采取多种形式开展管理服务人员培训，提高管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理服务水平和质量。供养服务机构负责人和从事餐饮、消防、医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疗等重要岗位服务人员应经过专业培训持证上岗，其他服务人员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应参加养老护理员岗前培训，掌握与岗位要求</w:t>
      </w:r>
      <w:r>
        <w:rPr>
          <w:rFonts w:ascii="仿宋" w:hAnsi="仿宋" w:eastAsia="仿宋" w:cs="仿宋"/>
          <w:spacing w:val="16"/>
          <w:sz w:val="31"/>
          <w:szCs w:val="31"/>
        </w:rPr>
        <w:t>相适应的知识技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能。</w:t>
      </w:r>
    </w:p>
    <w:p>
      <w:pPr>
        <w:spacing w:before="185" w:line="333" w:lineRule="auto"/>
        <w:ind w:right="13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第五十条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公办供养机构服务人员不足的，可通过购买服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务、劳务派遣等方式满足服务需求。县(区)级人民政府、财政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部门应指导公办供养机构根据不同工作岗位确定具体薪酬。</w:t>
      </w:r>
    </w:p>
    <w:p>
      <w:pPr>
        <w:spacing w:before="193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工作人员的工资待遇不得低于当地最低工资标准，并按照有</w:t>
      </w:r>
    </w:p>
    <w:p>
      <w:pPr>
        <w:sectPr>
          <w:footerReference r:id="rId18" w:type="default"/>
          <w:pgSz w:w="11870" w:h="16960"/>
          <w:pgMar w:top="1441" w:right="1334" w:bottom="1128" w:left="1580" w:header="0" w:footer="82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334" w:lineRule="auto"/>
        <w:ind w:right="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关规定提供基本养老、基本医疗等社会保险待遇。建立</w:t>
      </w:r>
      <w:r>
        <w:rPr>
          <w:rFonts w:ascii="仿宋" w:hAnsi="仿宋" w:eastAsia="仿宋" w:cs="仿宋"/>
          <w:spacing w:val="4"/>
          <w:sz w:val="31"/>
          <w:szCs w:val="31"/>
        </w:rPr>
        <w:t>健全工作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人员服务考核制度，具体工资保障及考核办法由县(区)人民政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府民政部门牵头制定。</w:t>
      </w:r>
    </w:p>
    <w:p>
      <w:pPr>
        <w:spacing w:before="182" w:line="334" w:lineRule="auto"/>
        <w:ind w:right="2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第五十一条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对集中供养特困人员，供养服务机构应当对其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进行入院评估(包括但不限于生活自理能力评估</w:t>
      </w:r>
      <w:r>
        <w:rPr>
          <w:rFonts w:ascii="仿宋" w:hAnsi="仿宋" w:eastAsia="仿宋" w:cs="仿宋"/>
          <w:spacing w:val="11"/>
          <w:sz w:val="31"/>
          <w:szCs w:val="31"/>
        </w:rPr>
        <w:t>、传染病筛查、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心理精神状况评估等),办理入院手续，建立个人档案，签订照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料服务协议，并根据其需求特点提供相应服务。</w:t>
      </w:r>
    </w:p>
    <w:p>
      <w:pPr>
        <w:spacing w:before="189" w:line="334" w:lineRule="auto"/>
        <w:ind w:right="6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第五十二条</w:t>
      </w:r>
      <w:r>
        <w:rPr>
          <w:rFonts w:ascii="仿宋" w:hAnsi="仿宋" w:eastAsia="仿宋" w:cs="仿宋"/>
          <w:spacing w:val="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对分散供养特困人员，乡镇(街道)民政工作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人员应每季度至少与分散供养特困人员见面1次，做好针对性救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助供养工作。村(居)应建立专人联系机制，经常走访看望分散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供养特困人员，随时掌握其日常生活及身体状况，协助做好就医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转诊和丧葬处理等工作。特困人员生病住院或者去世，3天内应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报告乡镇(街道)。</w:t>
      </w:r>
    </w:p>
    <w:p>
      <w:pPr>
        <w:spacing w:before="181" w:line="334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第五十三条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县(区)民政部门应规范照料服务协议，明确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协议中服务项目、费用标准、责任追究等内容，指导乡</w:t>
      </w:r>
      <w:r>
        <w:rPr>
          <w:rFonts w:ascii="仿宋" w:hAnsi="仿宋" w:eastAsia="仿宋" w:cs="仿宋"/>
          <w:spacing w:val="6"/>
          <w:sz w:val="31"/>
          <w:szCs w:val="31"/>
        </w:rPr>
        <w:t>镇(街道)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与散居特困人员受委托照料方签订照料服务协议，加强对协议履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行情况的监督，督促约定服务事项落实到位。</w:t>
      </w:r>
    </w:p>
    <w:p>
      <w:pPr>
        <w:spacing w:before="188" w:line="333" w:lineRule="auto"/>
        <w:ind w:right="6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第五十四条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特困人员就医应坚持就近就医，分级诊疗原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则，原则上属地民政部门指定医疗保险定点公立医疗机</w:t>
      </w:r>
      <w:r>
        <w:rPr>
          <w:rFonts w:ascii="仿宋" w:hAnsi="仿宋" w:eastAsia="仿宋" w:cs="仿宋"/>
          <w:spacing w:val="4"/>
          <w:sz w:val="31"/>
          <w:szCs w:val="31"/>
        </w:rPr>
        <w:t>构就近就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医，如患重特大疾病当地医院无法诊疗的，必须由医院做出病情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鉴定，办理按级转诊相关手续，严禁不按规定</w:t>
      </w:r>
      <w:r>
        <w:rPr>
          <w:rFonts w:ascii="仿宋" w:hAnsi="仿宋" w:eastAsia="仿宋" w:cs="仿宋"/>
          <w:spacing w:val="5"/>
          <w:sz w:val="31"/>
          <w:szCs w:val="31"/>
        </w:rPr>
        <w:t>程序就医。</w:t>
      </w:r>
    </w:p>
    <w:p>
      <w:pPr>
        <w:spacing w:before="195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第五十五条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探索和创新服务管理模式，鼓励采取公</w:t>
      </w:r>
      <w:r>
        <w:rPr>
          <w:rFonts w:ascii="仿宋" w:hAnsi="仿宋" w:eastAsia="仿宋" w:cs="仿宋"/>
          <w:spacing w:val="14"/>
          <w:sz w:val="31"/>
          <w:szCs w:val="31"/>
        </w:rPr>
        <w:t>办民</w:t>
      </w:r>
    </w:p>
    <w:p>
      <w:pPr>
        <w:sectPr>
          <w:footerReference r:id="rId19" w:type="default"/>
          <w:pgSz w:w="12180" w:h="17080"/>
          <w:pgMar w:top="1451" w:right="1661" w:bottom="1248" w:left="1640" w:header="0" w:footer="93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营、民办公助等模式提高供养服务机构服务管理水平。</w:t>
      </w:r>
    </w:p>
    <w:p>
      <w:pPr>
        <w:spacing w:before="197" w:line="222" w:lineRule="auto"/>
        <w:ind w:left="35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第十章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资金管理</w:t>
      </w:r>
    </w:p>
    <w:p>
      <w:pPr>
        <w:spacing w:before="207" w:line="334" w:lineRule="auto"/>
        <w:ind w:right="2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第五十六条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特困人员救助供养资金管理严格按照中央和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四川省财政困难群众救助补助资金管理办法执行，实行专款专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用，不得擅自扩大补助资金支出范围，不得以任何形式挤占、挪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用、截留和滞留补助资金，不得向救助对象收取任何管理费用。</w:t>
      </w:r>
    </w:p>
    <w:p>
      <w:pPr>
        <w:spacing w:before="184" w:line="334" w:lineRule="auto"/>
        <w:ind w:right="34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第五十七条</w:t>
      </w:r>
      <w:r>
        <w:rPr>
          <w:rFonts w:ascii="仿宋" w:hAnsi="仿宋" w:eastAsia="仿宋" w:cs="仿宋"/>
          <w:spacing w:val="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县(区)人民政府应当将政府设立的特困</w:t>
      </w:r>
      <w:r>
        <w:rPr>
          <w:rFonts w:ascii="仿宋" w:hAnsi="仿宋" w:eastAsia="仿宋" w:cs="仿宋"/>
          <w:spacing w:val="17"/>
          <w:sz w:val="31"/>
          <w:szCs w:val="31"/>
        </w:rPr>
        <w:t>供养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服务机构运转、特困人员救助供养等资金列入财政预算，确保特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困人员供养服务机构有序运行。</w:t>
      </w:r>
    </w:p>
    <w:p>
      <w:pPr>
        <w:spacing w:before="185" w:line="334" w:lineRule="auto"/>
        <w:ind w:right="62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第五十八条</w:t>
      </w:r>
      <w:r>
        <w:rPr>
          <w:rFonts w:ascii="仿宋" w:hAnsi="仿宋" w:eastAsia="仿宋" w:cs="仿宋"/>
          <w:spacing w:val="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县(区)民政部门应根据本年度实际保障对象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数量测算下年度所需资金，并及时向同级财政部门</w:t>
      </w:r>
      <w:r>
        <w:rPr>
          <w:rFonts w:ascii="仿宋" w:hAnsi="仿宋" w:eastAsia="仿宋" w:cs="仿宋"/>
          <w:spacing w:val="5"/>
          <w:sz w:val="31"/>
          <w:szCs w:val="31"/>
        </w:rPr>
        <w:t>提出下年度资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金支出计划。同级财政部门审核后按规定程序纳</w:t>
      </w:r>
      <w:r>
        <w:rPr>
          <w:rFonts w:ascii="仿宋" w:hAnsi="仿宋" w:eastAsia="仿宋" w:cs="仿宋"/>
          <w:spacing w:val="5"/>
          <w:sz w:val="31"/>
          <w:szCs w:val="31"/>
        </w:rPr>
        <w:t>入财政预算。有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农村集体经营等收入的地方，可从中安排资金用于特困人员救助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供养工作。</w:t>
      </w:r>
    </w:p>
    <w:p>
      <w:pPr>
        <w:spacing w:before="188" w:line="334" w:lineRule="auto"/>
        <w:ind w:right="34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第五十九条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特困人员救助供养金中的照料护理费用，由县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(区)民政部门统筹用于特困人员照料护理服务。集中供养的，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统一由供养服务机构用于照料护理开支；分散供养的，由乡镇(街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道)按照照料服务协议，用于照料护理费用开支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</w:p>
    <w:p>
      <w:pPr>
        <w:spacing w:before="191" w:line="361" w:lineRule="auto"/>
        <w:ind w:right="35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第六十条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特困人员基本生活供养金，集中供养的发放给供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养服务机构；分散供养的实行社会化发放，原则上通过</w:t>
      </w:r>
      <w:r>
        <w:rPr>
          <w:rFonts w:ascii="仿宋" w:hAnsi="仿宋" w:eastAsia="仿宋" w:cs="仿宋"/>
          <w:spacing w:val="-6"/>
          <w:sz w:val="31"/>
          <w:szCs w:val="31"/>
        </w:rPr>
        <w:t>惠民惠农财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政补贴资金“一卡通”系统，按月足额发放到特困人员本人账户。</w:t>
      </w:r>
    </w:p>
    <w:p>
      <w:pPr>
        <w:spacing w:before="164" w:line="221" w:lineRule="auto"/>
        <w:ind w:left="33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第十一章</w:t>
      </w:r>
      <w:r>
        <w:rPr>
          <w:rFonts w:ascii="黑体" w:hAnsi="黑体" w:eastAsia="黑体" w:cs="黑体"/>
          <w:spacing w:val="14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监督管理</w:t>
      </w:r>
    </w:p>
    <w:p>
      <w:pPr>
        <w:sectPr>
          <w:footerReference r:id="rId20" w:type="default"/>
          <w:pgSz w:w="11960" w:h="16960"/>
          <w:pgMar w:top="1441" w:right="1425" w:bottom="1138" w:left="1630" w:header="0" w:footer="83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4" w:line="331" w:lineRule="auto"/>
        <w:ind w:right="106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第六十一条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5"/>
          <w:sz w:val="32"/>
          <w:szCs w:val="32"/>
        </w:rPr>
        <w:t>拒绝配合经办人员对其家庭经济状况进行调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查，致使无法核实其家庭收入和家庭财产状况的，县(区</w:t>
      </w:r>
      <w:r>
        <w:rPr>
          <w:rFonts w:ascii="仿宋" w:hAnsi="仿宋" w:eastAsia="仿宋" w:cs="仿宋"/>
          <w:spacing w:val="6"/>
          <w:sz w:val="32"/>
          <w:szCs w:val="32"/>
        </w:rPr>
        <w:t>)民政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部门和乡镇(街道)可以终止审核确认程序。</w:t>
      </w:r>
    </w:p>
    <w:p>
      <w:pPr>
        <w:spacing w:before="173" w:line="324" w:lineRule="auto"/>
        <w:ind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第六十二条</w:t>
      </w:r>
      <w:r>
        <w:rPr>
          <w:rFonts w:ascii="仿宋" w:hAnsi="仿宋" w:eastAsia="仿宋" w:cs="仿宋"/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规范特困人员认定程序，强化审核、审</w:t>
      </w:r>
      <w:r>
        <w:rPr>
          <w:rFonts w:ascii="仿宋" w:hAnsi="仿宋" w:eastAsia="仿宋" w:cs="仿宋"/>
          <w:spacing w:val="-8"/>
          <w:sz w:val="32"/>
          <w:szCs w:val="32"/>
        </w:rPr>
        <w:t>批等关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键环节责任。县(区)人民政府承担特困人员救助供养主体责任，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县(区)民政部门和乡镇(街道)承担具体责任，民政部门经办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人员承担直接责任。</w:t>
      </w:r>
    </w:p>
    <w:p>
      <w:pPr>
        <w:spacing w:before="168" w:line="324" w:lineRule="auto"/>
        <w:ind w:right="108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0"/>
          <w:sz w:val="32"/>
          <w:szCs w:val="32"/>
        </w:rPr>
        <w:t>第六十三条</w:t>
      </w:r>
      <w:r>
        <w:rPr>
          <w:rFonts w:ascii="仿宋" w:hAnsi="仿宋" w:eastAsia="仿宋" w:cs="仿宋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市、县(区)民政部门和乡镇(街道)应当</w:t>
      </w:r>
      <w:r>
        <w:rPr>
          <w:rFonts w:ascii="仿宋" w:hAnsi="仿宋" w:eastAsia="仿宋" w:cs="仿宋"/>
          <w:spacing w:val="19"/>
          <w:sz w:val="32"/>
          <w:szCs w:val="32"/>
        </w:rPr>
        <w:t>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开特困人员救助供养监督咨询电话，主动接受社会和群众的</w:t>
      </w:r>
      <w:r>
        <w:rPr>
          <w:rFonts w:ascii="仿宋" w:hAnsi="仿宋" w:eastAsia="仿宋" w:cs="仿宋"/>
          <w:spacing w:val="5"/>
          <w:sz w:val="32"/>
          <w:szCs w:val="32"/>
        </w:rPr>
        <w:t>监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督、投诉和举报。</w:t>
      </w:r>
    </w:p>
    <w:p>
      <w:pPr>
        <w:spacing w:before="171" w:line="324" w:lineRule="auto"/>
        <w:ind w:right="136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8"/>
          <w:sz w:val="32"/>
          <w:szCs w:val="32"/>
        </w:rPr>
        <w:t>第六十四条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市、县(区)民政部门和乡镇(街道)应当</w:t>
      </w:r>
      <w:r>
        <w:rPr>
          <w:rFonts w:ascii="仿宋" w:hAnsi="仿宋" w:eastAsia="仿宋" w:cs="仿宋"/>
          <w:spacing w:val="17"/>
          <w:sz w:val="32"/>
          <w:szCs w:val="32"/>
        </w:rPr>
        <w:t>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全完善举报核查制度，对接到的实名举报，应当逐一核查，并及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时向举报人反馈核查处理结果。</w:t>
      </w:r>
    </w:p>
    <w:p>
      <w:pPr>
        <w:spacing w:before="168" w:line="324" w:lineRule="auto"/>
        <w:ind w:right="30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第六十五条</w:t>
      </w:r>
      <w:r>
        <w:rPr>
          <w:rFonts w:ascii="仿宋" w:hAnsi="仿宋" w:eastAsia="仿宋" w:cs="仿宋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市、县(区)民政部门应会同同级财政、审计、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纪检监察等部门，每年对特困人员救助供养工作进</w:t>
      </w:r>
      <w:r>
        <w:rPr>
          <w:rFonts w:ascii="仿宋" w:hAnsi="仿宋" w:eastAsia="仿宋" w:cs="仿宋"/>
          <w:spacing w:val="-5"/>
          <w:sz w:val="32"/>
          <w:szCs w:val="32"/>
        </w:rPr>
        <w:t>行一次专项检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查。对查出的违法、违纪行为，按照有关法律规定严肃处理。</w:t>
      </w:r>
    </w:p>
    <w:p>
      <w:pPr>
        <w:spacing w:before="177" w:line="324" w:lineRule="auto"/>
        <w:ind w:right="110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县(区)民政部门、乡镇(街道)及其从事特困人员救助供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养工作的人员有下列情形之一的，由上级行政机关或者监察机关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责令改正，对直接负责的主管人员和其他直接责任人员依法给予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处分。</w:t>
      </w:r>
    </w:p>
    <w:p>
      <w:pPr>
        <w:spacing w:before="167" w:line="563" w:lineRule="exact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(一)对符合本办法规定的特困申请，不予受理，或者不予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审核、审批的；</w:t>
      </w:r>
    </w:p>
    <w:p>
      <w:pPr>
        <w:sectPr>
          <w:footerReference r:id="rId21" w:type="default"/>
          <w:pgSz w:w="11960" w:h="16960"/>
          <w:pgMar w:top="1441" w:right="1479" w:bottom="1165" w:left="1539" w:header="0" w:footer="846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(二)对符合特困人员认定条件的人员，故意不予批准的</w:t>
      </w:r>
      <w:r>
        <w:rPr>
          <w:rFonts w:ascii="仿宋" w:hAnsi="仿宋" w:eastAsia="仿宋" w:cs="仿宋"/>
          <w:spacing w:val="4"/>
          <w:sz w:val="32"/>
          <w:szCs w:val="32"/>
        </w:rPr>
        <w:t>；</w:t>
      </w:r>
    </w:p>
    <w:p>
      <w:pPr>
        <w:spacing w:before="186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(三)对不符合特困人员认定条件的人员，予以批准的；</w:t>
      </w:r>
    </w:p>
    <w:p>
      <w:pPr>
        <w:spacing w:before="186" w:line="221" w:lineRule="auto"/>
        <w:ind w:left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(四)未按规定履行告知、保密职责的；</w:t>
      </w:r>
    </w:p>
    <w:p>
      <w:pPr>
        <w:spacing w:before="187" w:line="274" w:lineRule="auto"/>
        <w:ind w:left="674" w:firstLine="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(五)截留、挤占、挪用、私分特困人员救助供养资金的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第六十六条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对县(区)民政部门作出的不予批准特困救助</w:t>
      </w:r>
    </w:p>
    <w:p>
      <w:pPr>
        <w:spacing w:before="179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供养申请，或者减发、停发特困救助供养金决定不服的，可</w:t>
      </w: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以依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法申请行政复议或者提起行政诉讼。</w:t>
      </w:r>
    </w:p>
    <w:p>
      <w:pPr>
        <w:spacing w:before="178" w:line="562" w:lineRule="exact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position w:val="17"/>
          <w:sz w:val="32"/>
          <w:szCs w:val="32"/>
        </w:rPr>
        <w:t>第六十七条</w:t>
      </w:r>
      <w:r>
        <w:rPr>
          <w:rFonts w:ascii="仿宋" w:hAnsi="仿宋" w:eastAsia="仿宋" w:cs="仿宋"/>
          <w:spacing w:val="146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对违反本办法规定，发生重大问题，造成严重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社会影响的单位和个人，依法追究责任。</w:t>
      </w:r>
    </w:p>
    <w:p>
      <w:pPr>
        <w:spacing w:before="195" w:line="222" w:lineRule="auto"/>
        <w:ind w:left="35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第十二章附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则</w:t>
      </w:r>
    </w:p>
    <w:p>
      <w:pPr>
        <w:spacing w:before="165" w:line="570" w:lineRule="exact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position w:val="18"/>
          <w:sz w:val="32"/>
          <w:szCs w:val="32"/>
        </w:rPr>
        <w:t>第六十八条</w:t>
      </w:r>
      <w:r>
        <w:rPr>
          <w:rFonts w:ascii="仿宋" w:hAnsi="仿宋" w:eastAsia="仿宋" w:cs="仿宋"/>
          <w:spacing w:val="15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2"/>
          <w:szCs w:val="32"/>
        </w:rPr>
        <w:t>县(区)民政部门从本地实际出发，可制定具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体实施细则，并报市民政局备案。</w:t>
      </w:r>
    </w:p>
    <w:p>
      <w:pPr>
        <w:spacing w:before="188" w:line="222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第六十九条</w:t>
      </w:r>
      <w:r>
        <w:rPr>
          <w:rFonts w:ascii="仿宋" w:hAnsi="仿宋" w:eastAsia="仿宋" w:cs="仿宋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本办法由市民政局负责解释。</w:t>
      </w:r>
    </w:p>
    <w:p>
      <w:pPr>
        <w:spacing w:before="185" w:line="573" w:lineRule="exact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3"/>
          <w:position w:val="18"/>
          <w:sz w:val="32"/>
          <w:szCs w:val="32"/>
        </w:rPr>
        <w:t>第七十条</w:t>
      </w:r>
      <w:r>
        <w:rPr>
          <w:rFonts w:ascii="仿宋" w:hAnsi="仿宋" w:eastAsia="仿宋" w:cs="仿宋"/>
          <w:spacing w:val="169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position w:val="18"/>
          <w:sz w:val="32"/>
          <w:szCs w:val="32"/>
        </w:rPr>
        <w:t>本办法自2022年8月起施行。2017年7月6日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市民政局印发的《巴中市特困人员认定实施细则》同时废止。</w:t>
      </w:r>
    </w:p>
    <w:p>
      <w:pPr>
        <w:sectPr>
          <w:footerReference r:id="rId22" w:type="default"/>
          <w:pgSz w:w="11920" w:h="17060"/>
          <w:pgMar w:top="1450" w:right="1380" w:bottom="1135" w:left="1639" w:header="0" w:footer="817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附件2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43" w:line="219" w:lineRule="auto"/>
        <w:ind w:left="20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巴中市临时救助实施办法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4" w:line="222" w:lineRule="auto"/>
        <w:ind w:left="35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第一章</w:t>
      </w:r>
      <w:r>
        <w:rPr>
          <w:rFonts w:ascii="黑体" w:hAnsi="黑体" w:eastAsia="黑体" w:cs="黑体"/>
          <w:spacing w:val="1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总则</w:t>
      </w:r>
    </w:p>
    <w:p>
      <w:pPr>
        <w:spacing w:before="190" w:line="335" w:lineRule="auto"/>
        <w:ind w:right="21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为进一步建立健全社会救助制度体系，规范临时</w:t>
      </w:r>
      <w:r>
        <w:rPr>
          <w:rFonts w:ascii="仿宋" w:hAnsi="仿宋" w:eastAsia="仿宋" w:cs="仿宋"/>
          <w:spacing w:val="-2"/>
          <w:sz w:val="32"/>
          <w:szCs w:val="32"/>
        </w:rPr>
        <w:t>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助工作，依法开展救助，根据《社会救助暂行办法》(国务院</w:t>
      </w:r>
      <w:r>
        <w:rPr>
          <w:rFonts w:ascii="仿宋" w:hAnsi="仿宋" w:eastAsia="仿宋" w:cs="仿宋"/>
          <w:spacing w:val="4"/>
          <w:sz w:val="32"/>
          <w:szCs w:val="32"/>
        </w:rPr>
        <w:t>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第649号)、《民政部财政部关于进一步加强和改进临时救助工 </w:t>
      </w:r>
      <w:r>
        <w:rPr>
          <w:rFonts w:ascii="仿宋" w:hAnsi="仿宋" w:eastAsia="仿宋" w:cs="仿宋"/>
          <w:spacing w:val="21"/>
          <w:sz w:val="32"/>
          <w:szCs w:val="32"/>
        </w:rPr>
        <w:t>作的意见》(民发〔2018〕23号)、《中共</w:t>
      </w:r>
      <w:r>
        <w:rPr>
          <w:rFonts w:ascii="仿宋" w:hAnsi="仿宋" w:eastAsia="仿宋" w:cs="仿宋"/>
          <w:spacing w:val="20"/>
          <w:sz w:val="32"/>
          <w:szCs w:val="32"/>
        </w:rPr>
        <w:t>四川省委办公厅四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川省人民政府办公厅关于印发&lt;改革完善社会救助制度的实施意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见&gt;的通知》(川委发〔2020〕24号)、《四川省临时救助工作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规程》(川民发〔2017〕155号)、《中共巴中市委办公室巴中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市人民政府办公室关于印发&lt;改革完善社会救助制度的分工方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案&gt;的通知》(巴委办〔2022〕2号),结合我市实际</w:t>
      </w:r>
      <w:r>
        <w:rPr>
          <w:rFonts w:ascii="仿宋" w:hAnsi="仿宋" w:eastAsia="仿宋" w:cs="仿宋"/>
          <w:spacing w:val="15"/>
          <w:sz w:val="32"/>
          <w:szCs w:val="32"/>
        </w:rPr>
        <w:t>，制定本办</w:t>
      </w:r>
    </w:p>
    <w:p>
      <w:pPr>
        <w:spacing w:before="1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法。</w:t>
      </w:r>
    </w:p>
    <w:p>
      <w:pPr>
        <w:spacing w:before="174" w:line="335" w:lineRule="auto"/>
        <w:ind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第二条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本办法所称临时救助，是指政府对遭遇火灾、交通</w:t>
      </w:r>
      <w:r>
        <w:rPr>
          <w:rFonts w:ascii="仿宋" w:hAnsi="仿宋" w:eastAsia="仿宋" w:cs="仿宋"/>
          <w:spacing w:val="-14"/>
          <w:sz w:val="32"/>
          <w:szCs w:val="32"/>
        </w:rPr>
        <w:t>事</w:t>
      </w:r>
      <w:r>
        <w:rPr>
          <w:rFonts w:ascii="仿宋" w:hAnsi="仿宋" w:eastAsia="仿宋" w:cs="仿宋"/>
          <w:sz w:val="32"/>
          <w:szCs w:val="32"/>
        </w:rPr>
        <w:t xml:space="preserve"> 故、重大疾病等突发性、紧迫性、临时性原因导致基本生活陷</w:t>
      </w:r>
      <w:r>
        <w:rPr>
          <w:rFonts w:ascii="仿宋" w:hAnsi="仿宋" w:eastAsia="仿宋" w:cs="仿宋"/>
          <w:spacing w:val="-1"/>
          <w:sz w:val="32"/>
          <w:szCs w:val="32"/>
        </w:rPr>
        <w:t>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困境，其他社会救助暂时无法覆盖或救助之后基本生活暂时仍有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严重困难的家庭或个人给予的应急性、过渡性、</w:t>
      </w:r>
      <w:r>
        <w:rPr>
          <w:rFonts w:ascii="仿宋" w:hAnsi="仿宋" w:eastAsia="仿宋" w:cs="仿宋"/>
          <w:spacing w:val="-4"/>
          <w:sz w:val="32"/>
          <w:szCs w:val="32"/>
        </w:rPr>
        <w:t>补充性救助。</w:t>
      </w:r>
    </w:p>
    <w:p>
      <w:pPr>
        <w:spacing w:before="199" w:line="349" w:lineRule="auto"/>
        <w:ind w:right="23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第三条</w:t>
      </w:r>
      <w:r>
        <w:rPr>
          <w:rFonts w:ascii="仿宋" w:hAnsi="仿宋" w:eastAsia="仿宋" w:cs="仿宋"/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临时救助制度实行地方各级人民政府负责制，市级 </w:t>
      </w:r>
      <w:r>
        <w:rPr>
          <w:rFonts w:ascii="仿宋" w:hAnsi="仿宋" w:eastAsia="仿宋" w:cs="仿宋"/>
          <w:spacing w:val="12"/>
          <w:sz w:val="32"/>
          <w:szCs w:val="32"/>
        </w:rPr>
        <w:t>民政部门统筹管理全市的临时救助工作，县(</w:t>
      </w:r>
      <w:r>
        <w:rPr>
          <w:rFonts w:ascii="仿宋" w:hAnsi="仿宋" w:eastAsia="仿宋" w:cs="仿宋"/>
          <w:spacing w:val="11"/>
          <w:sz w:val="32"/>
          <w:szCs w:val="32"/>
        </w:rPr>
        <w:t>区)民政部门负责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临时救助工作的组织实施。各级财政、卫生健康、教育体育、住</w:t>
      </w:r>
    </w:p>
    <w:p>
      <w:pPr>
        <w:sectPr>
          <w:footerReference r:id="rId23" w:type="default"/>
          <w:pgSz w:w="11920" w:h="17060"/>
          <w:pgMar w:top="1450" w:right="1427" w:bottom="1194" w:left="1500" w:header="0" w:footer="87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334" w:lineRule="auto"/>
        <w:ind w:right="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房城乡建设、公安、自然资源和规划、人力资源社会保障、应急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管理、综合行政执法、医疗保障、残联等部门，依据部门职责，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协助做好相关工作。</w:t>
      </w:r>
    </w:p>
    <w:p>
      <w:pPr>
        <w:spacing w:before="227" w:line="335" w:lineRule="auto"/>
        <w:ind w:left="20" w:right="8"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8"/>
          <w:sz w:val="32"/>
          <w:szCs w:val="32"/>
        </w:rPr>
        <w:t>第四条</w:t>
      </w:r>
      <w:r>
        <w:rPr>
          <w:rFonts w:ascii="仿宋" w:hAnsi="仿宋" w:eastAsia="仿宋" w:cs="仿宋"/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县(区)民政部门以及乡镇人民政府(街道办事处)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〔以下简称乡镇(街道)〕负责临时救助审核、确认工作。村(居)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民委员会协助做好相关工作。</w:t>
      </w:r>
    </w:p>
    <w:p>
      <w:pPr>
        <w:spacing w:before="190" w:line="543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16"/>
          <w:sz w:val="32"/>
          <w:szCs w:val="32"/>
        </w:rPr>
        <w:t>已将审核确认权下放乡镇(街道)的，县(区)民政部</w:t>
      </w:r>
      <w:r>
        <w:rPr>
          <w:rFonts w:ascii="仿宋" w:hAnsi="仿宋" w:eastAsia="仿宋" w:cs="仿宋"/>
          <w:spacing w:val="18"/>
          <w:position w:val="16"/>
          <w:sz w:val="32"/>
          <w:szCs w:val="32"/>
        </w:rPr>
        <w:t>门加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强监督指导。</w:t>
      </w:r>
    </w:p>
    <w:p>
      <w:pPr>
        <w:spacing w:before="197" w:line="585" w:lineRule="exact"/>
        <w:ind w:left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position w:val="19"/>
          <w:sz w:val="32"/>
          <w:szCs w:val="32"/>
        </w:rPr>
        <w:t>第五条</w:t>
      </w:r>
      <w:r>
        <w:rPr>
          <w:rFonts w:ascii="仿宋" w:hAnsi="仿宋" w:eastAsia="仿宋" w:cs="仿宋"/>
          <w:spacing w:val="9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position w:val="19"/>
          <w:sz w:val="32"/>
          <w:szCs w:val="32"/>
        </w:rPr>
        <w:t>临时救助工作坚持相关制度衔接、应救尽救、及时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救助、适度救助和公开公平公正的原则。</w:t>
      </w:r>
    </w:p>
    <w:p>
      <w:pPr>
        <w:spacing w:before="210" w:line="222" w:lineRule="auto"/>
        <w:ind w:left="27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第二章</w:t>
      </w:r>
      <w:r>
        <w:rPr>
          <w:rFonts w:ascii="黑体" w:hAnsi="黑体" w:eastAsia="黑体" w:cs="黑体"/>
          <w:spacing w:val="15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救助对象及范围</w:t>
      </w:r>
    </w:p>
    <w:p>
      <w:pPr>
        <w:spacing w:before="188" w:line="219" w:lineRule="auto"/>
        <w:ind w:left="6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第六条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sz w:val="32"/>
          <w:szCs w:val="32"/>
        </w:rPr>
        <w:t>临时救助对象类别及范围</w:t>
      </w:r>
    </w:p>
    <w:p>
      <w:pPr>
        <w:spacing w:before="199" w:line="335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(一)急难型救助对象主要包括：因火灾、溺水、交通事故、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人身伤害等意外事件，家庭成员突发重大疾病及其他</w:t>
      </w:r>
      <w:r>
        <w:rPr>
          <w:rFonts w:ascii="仿宋" w:hAnsi="仿宋" w:eastAsia="仿宋" w:cs="仿宋"/>
          <w:spacing w:val="-3"/>
          <w:sz w:val="32"/>
          <w:szCs w:val="32"/>
        </w:rPr>
        <w:t>特殊原因，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造成家庭主要经济来源中断、财产重大损失、人员死亡或重</w:t>
      </w:r>
      <w:r>
        <w:rPr>
          <w:rFonts w:ascii="仿宋" w:hAnsi="仿宋" w:eastAsia="仿宋" w:cs="仿宋"/>
          <w:spacing w:val="1"/>
          <w:sz w:val="32"/>
          <w:szCs w:val="32"/>
        </w:rPr>
        <w:t>大伤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残，导致基本生活暂时出现严重困难、需立即采取救</w:t>
      </w:r>
      <w:r>
        <w:rPr>
          <w:rFonts w:ascii="仿宋" w:hAnsi="仿宋" w:eastAsia="仿宋" w:cs="仿宋"/>
          <w:sz w:val="32"/>
          <w:szCs w:val="32"/>
        </w:rPr>
        <w:t>助措施的家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庭和个人；</w:t>
      </w:r>
    </w:p>
    <w:p>
      <w:pPr>
        <w:spacing w:before="198" w:line="334" w:lineRule="auto"/>
        <w:ind w:right="5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(二)支出型救助对象主要包括：家庭人均可支配收入低于当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地上年度人均可支配收入，且家庭财产状况符合当地有关规定，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因教育、医疗等生活必需支出突然增加超出家庭承受能力，导致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家庭基本生活一定时期内出现暂时严重困难的家庭。</w:t>
      </w:r>
    </w:p>
    <w:p>
      <w:pPr>
        <w:spacing w:before="192" w:line="222" w:lineRule="auto"/>
        <w:ind w:left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三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)</w:t>
      </w:r>
      <w:r>
        <w:rPr>
          <w:rFonts w:ascii="仿宋" w:hAnsi="仿宋" w:eastAsia="仿宋" w:cs="仿宋"/>
          <w:spacing w:val="5"/>
          <w:sz w:val="32"/>
          <w:szCs w:val="32"/>
        </w:rPr>
        <w:t>县(区)人民政府认定其他特殊原因造成基本生活暂时</w:t>
      </w:r>
    </w:p>
    <w:p>
      <w:pPr>
        <w:sectPr>
          <w:footerReference r:id="rId24" w:type="default"/>
          <w:pgSz w:w="11940" w:h="17010"/>
          <w:pgMar w:top="1445" w:right="1229" w:bottom="1175" w:left="1639" w:header="0" w:footer="857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困难的家庭和个人。</w:t>
      </w:r>
    </w:p>
    <w:p>
      <w:pPr>
        <w:spacing w:before="179" w:line="336" w:lineRule="auto"/>
        <w:ind w:right="24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第七条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在本行政区域内的非本地户籍流动人口，遭遇突</w:t>
      </w:r>
      <w:r>
        <w:rPr>
          <w:rFonts w:ascii="仿宋" w:hAnsi="仿宋" w:eastAsia="仿宋" w:cs="仿宋"/>
          <w:spacing w:val="-7"/>
          <w:sz w:val="32"/>
          <w:szCs w:val="32"/>
        </w:rPr>
        <w:t>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意外事件、突发重大疾病导致基本生活暂时出现严重困难的，由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急难发生地给予临时救助。</w:t>
      </w:r>
    </w:p>
    <w:p>
      <w:pPr>
        <w:spacing w:before="190" w:line="335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第八条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因自然灾害、事故灾难、公共卫生、社会安全等突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发公共事件，需开展紧急转移安置和基本生活救助，以及属于疾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病应急救助、生活无着的流浪乞讨人员救助范围的，按照有关政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策规定执行。</w:t>
      </w:r>
    </w:p>
    <w:p>
      <w:pPr>
        <w:spacing w:before="250" w:line="335" w:lineRule="auto"/>
        <w:ind w:right="8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本办法所述的“家庭成员”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“家庭”,参照《四川省最</w:t>
      </w:r>
      <w:r>
        <w:rPr>
          <w:rFonts w:ascii="仿宋" w:hAnsi="仿宋" w:eastAsia="仿宋" w:cs="仿宋"/>
          <w:spacing w:val="-1"/>
          <w:sz w:val="32"/>
          <w:szCs w:val="32"/>
        </w:rPr>
        <w:t>低生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活保障工作规程》(川民发〔2021〕180号)规定的共同生活的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家庭成员范围认定。</w:t>
      </w:r>
    </w:p>
    <w:p>
      <w:pPr>
        <w:spacing w:before="197" w:line="221" w:lineRule="auto"/>
        <w:ind w:left="27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第三章</w:t>
      </w:r>
      <w:r>
        <w:rPr>
          <w:rFonts w:ascii="黑体" w:hAnsi="黑体" w:eastAsia="黑体" w:cs="黑体"/>
          <w:spacing w:val="1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救助方式及标准</w:t>
      </w:r>
    </w:p>
    <w:p>
      <w:pPr>
        <w:spacing w:before="197" w:line="335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第九条</w:t>
      </w:r>
      <w:r>
        <w:rPr>
          <w:rFonts w:ascii="仿宋" w:hAnsi="仿宋" w:eastAsia="仿宋" w:cs="仿宋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对符合本办法第六条、第七条救助条件的对象，根 </w:t>
      </w:r>
      <w:r>
        <w:rPr>
          <w:rFonts w:ascii="仿宋" w:hAnsi="仿宋" w:eastAsia="仿宋" w:cs="仿宋"/>
          <w:spacing w:val="1"/>
          <w:sz w:val="32"/>
          <w:szCs w:val="32"/>
        </w:rPr>
        <w:t>据家庭人口、困难程度、困难持续时间等综合因素，</w:t>
      </w:r>
      <w:r>
        <w:rPr>
          <w:rFonts w:ascii="仿宋" w:hAnsi="仿宋" w:eastAsia="仿宋" w:cs="仿宋"/>
          <w:sz w:val="32"/>
          <w:szCs w:val="32"/>
        </w:rPr>
        <w:t xml:space="preserve">采取发放资 </w:t>
      </w:r>
      <w:r>
        <w:rPr>
          <w:rFonts w:ascii="仿宋" w:hAnsi="仿宋" w:eastAsia="仿宋" w:cs="仿宋"/>
          <w:spacing w:val="-7"/>
          <w:sz w:val="32"/>
          <w:szCs w:val="32"/>
        </w:rPr>
        <w:t>金、实物和提供转介服务等方式救助。临时救助</w:t>
      </w:r>
      <w:r>
        <w:rPr>
          <w:rFonts w:ascii="仿宋" w:hAnsi="仿宋" w:eastAsia="仿宋" w:cs="仿宋"/>
          <w:spacing w:val="-8"/>
          <w:sz w:val="32"/>
          <w:szCs w:val="32"/>
        </w:rPr>
        <w:t>属于一次性救助，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人均临时救助金额原则上不得超过当地月城乡最低生活保障标准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的6倍；实物标准参照临时救助金折价计算；同一事项在一个自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然年度内，无正当理由，不得重复申请救助，特殊情况下可救助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两次。救助金直接支付到救助对象个人账户，确保救助金足额、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及时发放。情况紧急时，可直接发放现金。</w:t>
      </w:r>
    </w:p>
    <w:p>
      <w:pPr>
        <w:spacing w:before="192" w:line="221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(一)突发意外事件、突发重大疾病，根据家庭具体情况，按</w:t>
      </w:r>
    </w:p>
    <w:p>
      <w:pPr>
        <w:sectPr>
          <w:footerReference r:id="rId25" w:type="default"/>
          <w:pgSz w:w="11940" w:h="17010"/>
          <w:pgMar w:top="1445" w:right="1350" w:bottom="1174" w:left="1519" w:header="0" w:footer="85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照人均救助最高标准不超过当地月低保标准的4-6倍给予救助</w:t>
      </w:r>
      <w:r>
        <w:rPr>
          <w:rFonts w:ascii="仿宋" w:hAnsi="仿宋" w:eastAsia="仿宋" w:cs="仿宋"/>
          <w:spacing w:val="7"/>
          <w:sz w:val="32"/>
          <w:szCs w:val="32"/>
        </w:rPr>
        <w:t>；</w:t>
      </w:r>
    </w:p>
    <w:p>
      <w:pPr>
        <w:spacing w:before="185" w:line="335" w:lineRule="auto"/>
        <w:ind w:right="96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二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)</w:t>
      </w:r>
      <w:r>
        <w:rPr>
          <w:rFonts w:ascii="仿宋" w:hAnsi="仿宋" w:eastAsia="仿宋" w:cs="仿宋"/>
          <w:spacing w:val="-7"/>
          <w:sz w:val="32"/>
          <w:szCs w:val="32"/>
        </w:rPr>
        <w:t>特困供养对象或就学困难的孤儿，按照人均救助最高标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准不超过当地月低保标准的6倍给予救助；低保对象家庭成员就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学困难，未享受教育救助和其他社会帮扶的，按照人均救助标准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不超过当地月低保标准的2-4倍给予救助；</w:t>
      </w:r>
    </w:p>
    <w:p>
      <w:pPr>
        <w:spacing w:before="198" w:line="335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(三)对暂时出现基本生活困难的低保边缘家庭、脱贫户家庭，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给予适当救助，按照人均救助最高标准不超过当地月低保标准的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1-3倍给予救助；</w:t>
      </w:r>
    </w:p>
    <w:p>
      <w:pPr>
        <w:spacing w:before="195" w:line="334" w:lineRule="auto"/>
        <w:ind w:right="1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(四)发生重大生活困难或县级人民政府认定的其他特殊困难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生活对象，由县(区)民政部门采取“一事一议”方式给予救助，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可分阶段救助，每次救助金额按照人均救助最高标准不超过当地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月低保标准的4-6倍给予救助。</w:t>
      </w:r>
    </w:p>
    <w:p>
      <w:pPr>
        <w:spacing w:before="195" w:line="335" w:lineRule="auto"/>
        <w:ind w:right="96" w:firstLine="5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第十条</w:t>
      </w:r>
      <w:r>
        <w:rPr>
          <w:rFonts w:ascii="仿宋" w:hAnsi="仿宋" w:eastAsia="仿宋" w:cs="仿宋"/>
          <w:spacing w:val="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城镇地区的救助对象，计算标准参照城市低保月标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准；乡村地区的救助对象，计算标准参照农村低保月标准；农业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转移城镇人口在城市居住满1年以上、不参加集体经济</w:t>
      </w:r>
      <w:r>
        <w:rPr>
          <w:rFonts w:ascii="仿宋" w:hAnsi="仿宋" w:eastAsia="仿宋" w:cs="仿宋"/>
          <w:spacing w:val="6"/>
          <w:sz w:val="32"/>
          <w:szCs w:val="32"/>
        </w:rPr>
        <w:t>收益分配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的家庭，计算标准参照城市低保月标准。</w:t>
      </w:r>
    </w:p>
    <w:p>
      <w:pPr>
        <w:spacing w:before="195" w:line="583" w:lineRule="exact"/>
        <w:ind w:left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position w:val="19"/>
          <w:sz w:val="32"/>
          <w:szCs w:val="32"/>
        </w:rPr>
        <w:t>第十一条</w:t>
      </w:r>
      <w:r>
        <w:rPr>
          <w:rFonts w:ascii="仿宋" w:hAnsi="仿宋" w:eastAsia="仿宋" w:cs="仿宋"/>
          <w:spacing w:val="161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9"/>
          <w:sz w:val="32"/>
          <w:szCs w:val="32"/>
        </w:rPr>
        <w:t>根据救助对象基本生活需要，可采取发放衣物、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食品、饮用水、提供临时住所等方式予以救助。</w:t>
      </w:r>
    </w:p>
    <w:p>
      <w:pPr>
        <w:spacing w:before="192" w:line="335" w:lineRule="auto"/>
        <w:ind w:right="111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第十二条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对给予临时救助金或实物救助后，仍不能解决临 </w:t>
      </w:r>
      <w:r>
        <w:rPr>
          <w:rFonts w:ascii="仿宋" w:hAnsi="仿宋" w:eastAsia="仿宋" w:cs="仿宋"/>
          <w:spacing w:val="1"/>
          <w:sz w:val="32"/>
          <w:szCs w:val="32"/>
        </w:rPr>
        <w:t>时救助对象困难的，可分情况提供转介服务。对符合最低生活保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障、医疗、教育、住房、就业等专项救助条件的，协助其申请相</w:t>
      </w:r>
    </w:p>
    <w:p>
      <w:pPr>
        <w:sectPr>
          <w:footerReference r:id="rId26" w:type="default"/>
          <w:pgSz w:w="11920" w:h="16930"/>
          <w:pgMar w:top="1439" w:right="1193" w:bottom="1134" w:left="1620" w:header="0" w:footer="817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3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关专项救助。</w:t>
      </w:r>
    </w:p>
    <w:p>
      <w:pPr>
        <w:spacing w:before="170" w:line="219" w:lineRule="auto"/>
        <w:ind w:left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第十三条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0"/>
          <w:sz w:val="32"/>
          <w:szCs w:val="32"/>
        </w:rPr>
        <w:t>乡镇(街道)临时救助审核确认标准最</w:t>
      </w:r>
      <w:r>
        <w:rPr>
          <w:rFonts w:ascii="宋体" w:hAnsi="宋体" w:eastAsia="宋体" w:cs="宋体"/>
          <w:spacing w:val="9"/>
          <w:sz w:val="32"/>
          <w:szCs w:val="32"/>
        </w:rPr>
        <w:t>高不超过</w:t>
      </w:r>
    </w:p>
    <w:p>
      <w:pPr>
        <w:spacing w:before="225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2000元。</w:t>
      </w:r>
    </w:p>
    <w:p>
      <w:pPr>
        <w:spacing w:before="191" w:line="222" w:lineRule="auto"/>
        <w:ind w:left="32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第四章</w:t>
      </w:r>
      <w:r>
        <w:rPr>
          <w:rFonts w:ascii="黑体" w:hAnsi="黑体" w:eastAsia="黑体" w:cs="黑体"/>
          <w:spacing w:val="3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救助程序</w:t>
      </w:r>
    </w:p>
    <w:p>
      <w:pPr>
        <w:spacing w:before="199" w:line="220" w:lineRule="auto"/>
        <w:ind w:left="6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第十四条</w:t>
      </w:r>
      <w:r>
        <w:rPr>
          <w:rFonts w:ascii="楷体" w:hAnsi="楷体" w:eastAsia="楷体" w:cs="楷体"/>
          <w:spacing w:val="16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支出型救助对象，按一般程序办理：</w:t>
      </w:r>
    </w:p>
    <w:p>
      <w:pPr>
        <w:spacing w:before="190" w:line="341" w:lineRule="auto"/>
        <w:ind w:left="20" w:right="3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(一)申请受理。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申请人向户籍所在地(常住地)的</w:t>
      </w:r>
      <w:r>
        <w:rPr>
          <w:rFonts w:ascii="仿宋" w:hAnsi="仿宋" w:eastAsia="仿宋" w:cs="仿宋"/>
          <w:spacing w:val="10"/>
          <w:sz w:val="32"/>
          <w:szCs w:val="32"/>
        </w:rPr>
        <w:t>乡镇(街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道)提出临时救助申请；受申请人委托，村(居)民委员会</w:t>
      </w:r>
      <w:r>
        <w:rPr>
          <w:rFonts w:ascii="仿宋" w:hAnsi="仿宋" w:eastAsia="仿宋" w:cs="仿宋"/>
          <w:spacing w:val="17"/>
          <w:sz w:val="32"/>
          <w:szCs w:val="32"/>
        </w:rPr>
        <w:t>或其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他单位、个人可以代为提出临时救助申请。委托申请的，应当办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理相关委托手续。乡镇(街道)便民服务中心民政窗口受理救助</w:t>
      </w:r>
    </w:p>
    <w:p>
      <w:pPr>
        <w:spacing w:before="1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申请。</w:t>
      </w:r>
    </w:p>
    <w:p>
      <w:pPr>
        <w:spacing w:before="171" w:line="340" w:lineRule="auto"/>
        <w:ind w:left="20" w:right="1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乡镇(街道)、村(居)民委员会应及时主动发现并核实辖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区符合临时救助条件的困难群众，帮助其提出救助申请。乡镇(街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道)或县(区)民政部门在接到有关部门、社会组织、公民个人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报告的救助线索后，应主动核查情况，对符合条件</w:t>
      </w:r>
      <w:r>
        <w:rPr>
          <w:rFonts w:ascii="仿宋" w:hAnsi="仿宋" w:eastAsia="仿宋" w:cs="仿宋"/>
          <w:sz w:val="32"/>
          <w:szCs w:val="32"/>
        </w:rPr>
        <w:t>的，应协助其</w:t>
      </w:r>
    </w:p>
    <w:p>
      <w:pPr>
        <w:spacing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申请救助。</w:t>
      </w:r>
    </w:p>
    <w:p>
      <w:pPr>
        <w:spacing w:before="198" w:line="220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申请临时救助时，申请人应当履行以下义务：</w:t>
      </w:r>
    </w:p>
    <w:p>
      <w:pPr>
        <w:spacing w:before="190" w:line="579" w:lineRule="exact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1.按规定提供户口本、身份证、居住证、残疾证、社保卡、</w:t>
      </w:r>
    </w:p>
    <w:p>
      <w:pPr>
        <w:spacing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失业证、房产证等需要验证的有关材料。</w:t>
      </w:r>
    </w:p>
    <w:p>
      <w:pPr>
        <w:spacing w:before="199" w:line="579" w:lineRule="exact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2.申请急难型临时救助应提供能反映家庭遭遇意外事件的相</w:t>
      </w:r>
    </w:p>
    <w:p>
      <w:pPr>
        <w:spacing w:before="1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关材料。</w:t>
      </w:r>
    </w:p>
    <w:p>
      <w:pPr>
        <w:spacing w:before="198" w:line="220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3.申请支出型临时救助：因医疗问题造成生活困难的，应提</w:t>
      </w:r>
    </w:p>
    <w:p>
      <w:pPr>
        <w:sectPr>
          <w:footerReference r:id="rId27" w:type="default"/>
          <w:pgSz w:w="11920" w:h="16920"/>
          <w:pgMar w:top="1438" w:right="1405" w:bottom="1104" w:left="1500" w:header="0" w:footer="787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45" w:lineRule="auto"/>
        <w:ind w:righ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供医疗部门出具的疾病诊断、医疗费用发票、已</w:t>
      </w:r>
      <w:r>
        <w:rPr>
          <w:rFonts w:ascii="仿宋" w:hAnsi="仿宋" w:eastAsia="仿宋" w:cs="仿宋"/>
          <w:spacing w:val="10"/>
          <w:sz w:val="31"/>
          <w:szCs w:val="31"/>
        </w:rPr>
        <w:t>享受医疗救助额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度等材料；申请人无法提供正式票据的，由本人提供诚信承诺。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因教育原因申请救助的应提供子女就读学校的学生证、收费收据、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录取通知书以及家庭基本生活困难的相关材料。</w:t>
      </w:r>
    </w:p>
    <w:p>
      <w:pPr>
        <w:spacing w:before="230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4.其它要求提供的相关材料。</w:t>
      </w:r>
    </w:p>
    <w:p>
      <w:pPr>
        <w:spacing w:before="220" w:line="59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5.申请人须签署诚信承诺、家庭经济状况核查授权委托书，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如实填写与救助经办人员、村(居)两委成员亲属关系备案表。</w:t>
      </w:r>
    </w:p>
    <w:p>
      <w:pPr>
        <w:spacing w:before="206" w:line="346" w:lineRule="auto"/>
        <w:ind w:right="3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能通过设备识别或拍照上传的证件(资料)、网上填写的表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格文书，不再要求提供复印件或纸质材料。可</w:t>
      </w:r>
      <w:r>
        <w:rPr>
          <w:rFonts w:ascii="仿宋" w:hAnsi="仿宋" w:eastAsia="仿宋" w:cs="仿宋"/>
          <w:spacing w:val="10"/>
          <w:sz w:val="31"/>
          <w:szCs w:val="31"/>
        </w:rPr>
        <w:t>以通过国家或地方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政务服务平台、居民家庭经济状况核对系统查询获取的相关</w:t>
      </w:r>
      <w:r>
        <w:rPr>
          <w:rFonts w:ascii="仿宋" w:hAnsi="仿宋" w:eastAsia="仿宋" w:cs="仿宋"/>
          <w:spacing w:val="2"/>
          <w:sz w:val="31"/>
          <w:szCs w:val="31"/>
        </w:rPr>
        <w:t>材料，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不再要求重复提交。</w:t>
      </w:r>
    </w:p>
    <w:p>
      <w:pPr>
        <w:spacing w:before="221" w:line="346" w:lineRule="auto"/>
        <w:ind w:right="118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申请受理单位应当对申请材料进行审查，材料齐全的，予以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当即受理并登记；材料不齐全的，应当一次性告知申请人补齐相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关材料；因情况紧急无法在申请时提供相关证明材料的，实行容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缺办理，可先行受理。</w:t>
      </w:r>
    </w:p>
    <w:p>
      <w:pPr>
        <w:spacing w:before="224" w:line="346" w:lineRule="auto"/>
        <w:ind w:firstLine="8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(二)调查核实。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乡镇(街道)在村(居)民委员会协助下，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受理申请后10个工作日内，组织人员(调查组不</w:t>
      </w:r>
      <w:r>
        <w:rPr>
          <w:rFonts w:ascii="仿宋" w:hAnsi="仿宋" w:eastAsia="仿宋" w:cs="仿宋"/>
          <w:spacing w:val="24"/>
          <w:sz w:val="31"/>
          <w:szCs w:val="31"/>
        </w:rPr>
        <w:t>少于2人)对申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请人家庭经济状况、人口状况、遭遇困难类型和程度、相关材料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等调查核实，形成调查核实材料并签字。调查结束后，评审小组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提出建议意见，由参会人员签字确认，并形成会议记录备查。</w:t>
      </w:r>
    </w:p>
    <w:p>
      <w:pPr>
        <w:spacing w:before="210" w:line="219" w:lineRule="auto"/>
        <w:ind w:left="8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3"/>
          <w:sz w:val="31"/>
          <w:szCs w:val="31"/>
        </w:rPr>
        <w:t>(三)审核确认。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县(区)民政部门或乡镇(街道)在收到</w:t>
      </w:r>
    </w:p>
    <w:p>
      <w:pPr>
        <w:sectPr>
          <w:footerReference r:id="rId28" w:type="default"/>
          <w:pgSz w:w="11890" w:h="16960"/>
          <w:pgMar w:top="1441" w:right="1175" w:bottom="1137" w:left="1600" w:header="0" w:footer="83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343" w:lineRule="auto"/>
        <w:ind w:right="2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审核意见5个工作日内，组织评审小组做出审核确认意见。</w:t>
      </w:r>
      <w:r>
        <w:rPr>
          <w:rFonts w:ascii="仿宋" w:hAnsi="仿宋" w:eastAsia="仿宋" w:cs="仿宋"/>
          <w:spacing w:val="4"/>
          <w:sz w:val="32"/>
          <w:szCs w:val="32"/>
        </w:rPr>
        <w:t>对不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予批准的，由乡镇(街道)书面告知申请人或其代理人并说明理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由。</w:t>
      </w:r>
    </w:p>
    <w:p>
      <w:pPr>
        <w:spacing w:before="168" w:line="335" w:lineRule="auto"/>
        <w:ind w:right="234"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第十五条</w:t>
      </w:r>
      <w:r>
        <w:rPr>
          <w:rFonts w:ascii="仿宋" w:hAnsi="仿宋" w:eastAsia="仿宋" w:cs="仿宋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对急难型救助对象，按紧急救助程序办理</w:t>
      </w:r>
      <w:r>
        <w:rPr>
          <w:rFonts w:ascii="仿宋" w:hAnsi="仿宋" w:eastAsia="仿宋" w:cs="仿宋"/>
          <w:spacing w:val="-6"/>
          <w:sz w:val="32"/>
          <w:szCs w:val="32"/>
        </w:rPr>
        <w:t>：由乡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镇(街道)或县(区)民政部门采取“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一事一议”方式先行直接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予以救助，简化相关环节，紧急情况解除后(原则</w:t>
      </w:r>
      <w:r>
        <w:rPr>
          <w:rFonts w:ascii="仿宋" w:hAnsi="仿宋" w:eastAsia="仿宋" w:cs="仿宋"/>
          <w:spacing w:val="10"/>
          <w:sz w:val="32"/>
          <w:szCs w:val="32"/>
        </w:rPr>
        <w:t>上5个工作日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内)补充完善相关手续。</w:t>
      </w:r>
    </w:p>
    <w:p>
      <w:pPr>
        <w:spacing w:before="193" w:line="335" w:lineRule="auto"/>
        <w:ind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第十六条</w:t>
      </w:r>
      <w:r>
        <w:rPr>
          <w:rFonts w:ascii="仿宋" w:hAnsi="仿宋" w:eastAsia="仿宋" w:cs="仿宋"/>
          <w:spacing w:val="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资金发放。支出型临时救助金通过“天府救助通”</w:t>
      </w:r>
      <w:r>
        <w:rPr>
          <w:rFonts w:ascii="仿宋" w:hAnsi="仿宋" w:eastAsia="仿宋" w:cs="仿宋"/>
          <w:sz w:val="32"/>
          <w:szCs w:val="32"/>
        </w:rPr>
        <w:t xml:space="preserve"> 系统推送至“一卡通”平台发放；急难型临时救助先</w:t>
      </w:r>
      <w:r>
        <w:rPr>
          <w:rFonts w:ascii="仿宋" w:hAnsi="仿宋" w:eastAsia="仿宋" w:cs="仿宋"/>
          <w:spacing w:val="-1"/>
          <w:sz w:val="32"/>
          <w:szCs w:val="32"/>
        </w:rPr>
        <w:t>行救助金按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乡镇(街道)或县(区)民政内部管理流程履行审核确认手续后，</w:t>
      </w:r>
    </w:p>
    <w:p>
      <w:pPr>
        <w:spacing w:before="196" w:line="585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发放到救助对象个人账户，并及时将审核确认资料录入到</w:t>
      </w: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“天府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救助通”系统。</w:t>
      </w:r>
    </w:p>
    <w:p>
      <w:pPr>
        <w:spacing w:before="186" w:line="336" w:lineRule="auto"/>
        <w:ind w:right="275" w:firstLine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0"/>
          <w:sz w:val="32"/>
          <w:szCs w:val="32"/>
        </w:rPr>
        <w:t>第十七条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乡镇(街道)、村(居)民委员会对享受临时</w:t>
      </w:r>
      <w:r>
        <w:rPr>
          <w:rFonts w:ascii="仿宋" w:hAnsi="仿宋" w:eastAsia="仿宋" w:cs="仿宋"/>
          <w:spacing w:val="19"/>
          <w:sz w:val="32"/>
          <w:szCs w:val="32"/>
        </w:rPr>
        <w:t>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助的对象在政务公示栏进行公示。公示内容应当依法依规保护救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助对象的个人隐私，不得公开与救助无关的信息。</w:t>
      </w:r>
    </w:p>
    <w:p>
      <w:pPr>
        <w:spacing w:before="253" w:line="221" w:lineRule="auto"/>
        <w:ind w:left="32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第五章</w:t>
      </w:r>
      <w:r>
        <w:rPr>
          <w:rFonts w:ascii="黑体" w:hAnsi="黑体" w:eastAsia="黑体" w:cs="黑体"/>
          <w:spacing w:val="3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保障监督</w:t>
      </w:r>
    </w:p>
    <w:p>
      <w:pPr>
        <w:spacing w:before="198" w:line="335" w:lineRule="auto"/>
        <w:ind w:right="234" w:firstLine="79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第十八条</w:t>
      </w:r>
      <w:r>
        <w:rPr>
          <w:rFonts w:ascii="仿宋" w:hAnsi="仿宋" w:eastAsia="仿宋" w:cs="仿宋"/>
          <w:spacing w:val="1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临时救助资金通过财政投入、社会捐赠等多渠道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筹集。各县(区)应统筹上级专项资金和本级预算，按照辖区内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户籍人口每人每年不低于2元的标准安排临时救助备用金，确保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救助需求。临时救助所需工作经费纳入社会救助工作经费统筹考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虑，列入地方各级财政预算。</w:t>
      </w:r>
    </w:p>
    <w:p>
      <w:pPr>
        <w:sectPr>
          <w:footerReference r:id="rId29" w:type="default"/>
          <w:pgSz w:w="11890" w:h="16960"/>
          <w:pgMar w:top="1441" w:right="1164" w:bottom="1154" w:left="1510" w:header="0" w:footer="83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336" w:lineRule="auto"/>
        <w:ind w:firstLine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第十九条</w:t>
      </w:r>
      <w:r>
        <w:rPr>
          <w:rFonts w:ascii="仿宋" w:hAnsi="仿宋" w:eastAsia="仿宋" w:cs="仿宋"/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全面建立乡镇(街道)临时救助备用金制度，年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初根据各乡镇(街道)人口数量，按照人均不低于2元的标准预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拨临时救助备用金。</w:t>
      </w:r>
    </w:p>
    <w:p>
      <w:pPr>
        <w:spacing w:before="187" w:line="336" w:lineRule="auto"/>
        <w:ind w:right="73" w:firstLine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第二十条</w:t>
      </w:r>
      <w:r>
        <w:rPr>
          <w:rFonts w:ascii="仿宋" w:hAnsi="仿宋" w:eastAsia="仿宋" w:cs="仿宋"/>
          <w:spacing w:val="1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各级人民政府财政、民政部门应加强对临时救助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资金的监督检查，不得以任何形式挤占、挪用、截留和滞留补</w:t>
      </w:r>
      <w:r>
        <w:rPr>
          <w:rFonts w:ascii="仿宋" w:hAnsi="仿宋" w:eastAsia="仿宋" w:cs="仿宋"/>
          <w:sz w:val="32"/>
          <w:szCs w:val="32"/>
        </w:rPr>
        <w:t>助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资金，定期开展绩效评价，提高资金使用效益。</w:t>
      </w:r>
    </w:p>
    <w:p>
      <w:pPr>
        <w:spacing w:before="190" w:line="589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position w:val="19"/>
          <w:sz w:val="32"/>
          <w:szCs w:val="32"/>
        </w:rPr>
        <w:t>第二十一条</w:t>
      </w:r>
      <w:r>
        <w:rPr>
          <w:rFonts w:ascii="仿宋" w:hAnsi="仿宋" w:eastAsia="仿宋" w:cs="仿宋"/>
          <w:spacing w:val="138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2"/>
          <w:szCs w:val="32"/>
        </w:rPr>
        <w:t>相关工作人员和救助对象违法违纪的按相关</w:t>
      </w:r>
    </w:p>
    <w:p>
      <w:pPr>
        <w:spacing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规定处理。</w:t>
      </w:r>
    </w:p>
    <w:p>
      <w:pPr>
        <w:spacing w:before="180" w:line="585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9"/>
          <w:position w:val="19"/>
          <w:sz w:val="32"/>
          <w:szCs w:val="32"/>
        </w:rPr>
        <w:t>第二十二条</w:t>
      </w:r>
      <w:r>
        <w:rPr>
          <w:rFonts w:ascii="仿宋" w:hAnsi="仿宋" w:eastAsia="仿宋" w:cs="仿宋"/>
          <w:spacing w:val="15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position w:val="19"/>
          <w:sz w:val="32"/>
          <w:szCs w:val="32"/>
        </w:rPr>
        <w:t>乡镇(街道)、村(居)民委员会应</w:t>
      </w:r>
      <w:r>
        <w:rPr>
          <w:rFonts w:ascii="仿宋" w:hAnsi="仿宋" w:eastAsia="仿宋" w:cs="仿宋"/>
          <w:spacing w:val="18"/>
          <w:position w:val="19"/>
          <w:sz w:val="32"/>
          <w:szCs w:val="32"/>
        </w:rPr>
        <w:t>当加大临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时救助政策宣传，公开监督咨询电话，广泛接受群众监督。</w:t>
      </w:r>
    </w:p>
    <w:p>
      <w:pPr>
        <w:spacing w:before="190" w:line="336" w:lineRule="auto"/>
        <w:ind w:right="26" w:firstLine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1"/>
          <w:sz w:val="32"/>
          <w:szCs w:val="32"/>
        </w:rPr>
        <w:t>第二十三条</w:t>
      </w:r>
      <w:r>
        <w:rPr>
          <w:rFonts w:ascii="仿宋" w:hAnsi="仿宋" w:eastAsia="仿宋" w:cs="仿宋"/>
          <w:spacing w:val="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县(区)民政部门、乡镇(街道)应当</w:t>
      </w:r>
      <w:r>
        <w:rPr>
          <w:rFonts w:ascii="仿宋" w:hAnsi="仿宋" w:eastAsia="仿宋" w:cs="仿宋"/>
          <w:spacing w:val="20"/>
          <w:sz w:val="32"/>
          <w:szCs w:val="32"/>
        </w:rPr>
        <w:t>健全完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善举报核查制度，对接到的实名举报，应当逐一核查，</w:t>
      </w:r>
      <w:r>
        <w:rPr>
          <w:rFonts w:ascii="仿宋" w:hAnsi="仿宋" w:eastAsia="仿宋" w:cs="仿宋"/>
          <w:sz w:val="32"/>
          <w:szCs w:val="32"/>
        </w:rPr>
        <w:t>并及时向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举报人反馈核查处理结果。</w:t>
      </w:r>
    </w:p>
    <w:p>
      <w:pPr>
        <w:spacing w:before="270" w:line="222" w:lineRule="auto"/>
        <w:ind w:left="35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第六章</w:t>
      </w:r>
      <w:r>
        <w:rPr>
          <w:rFonts w:ascii="黑体" w:hAnsi="黑体" w:eastAsia="黑体" w:cs="黑体"/>
          <w:spacing w:val="1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附则</w:t>
      </w:r>
    </w:p>
    <w:p>
      <w:pPr>
        <w:spacing w:before="195" w:line="585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4"/>
          <w:position w:val="19"/>
          <w:sz w:val="32"/>
          <w:szCs w:val="32"/>
        </w:rPr>
        <w:t>第二十四条</w:t>
      </w:r>
      <w:r>
        <w:rPr>
          <w:rFonts w:ascii="仿宋" w:hAnsi="仿宋" w:eastAsia="仿宋" w:cs="仿宋"/>
          <w:spacing w:val="157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position w:val="19"/>
          <w:sz w:val="32"/>
          <w:szCs w:val="32"/>
        </w:rPr>
        <w:t>县(区)人民政府可根据本地实际，制定临时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救助实施细则，报市民政局备案。</w:t>
      </w:r>
    </w:p>
    <w:p>
      <w:pPr>
        <w:spacing w:before="19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第二十五条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本《办法》由市民政局负责解释。</w:t>
      </w:r>
    </w:p>
    <w:p>
      <w:pPr>
        <w:spacing w:before="194" w:line="337" w:lineRule="auto"/>
        <w:ind w:right="8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5"/>
          <w:sz w:val="32"/>
          <w:szCs w:val="32"/>
        </w:rPr>
        <w:t>第二十六条</w:t>
      </w:r>
      <w:r>
        <w:rPr>
          <w:rFonts w:ascii="仿宋" w:hAnsi="仿宋" w:eastAsia="仿宋" w:cs="仿宋"/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本《办法》自2022年8月起施行，有效期5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年。2015年市政府办印发的《巴中市临时</w:t>
      </w:r>
      <w:r>
        <w:rPr>
          <w:rFonts w:ascii="仿宋" w:hAnsi="仿宋" w:eastAsia="仿宋" w:cs="仿宋"/>
          <w:spacing w:val="11"/>
          <w:sz w:val="32"/>
          <w:szCs w:val="32"/>
        </w:rPr>
        <w:t>救助暂行办法》同时</w:t>
      </w:r>
    </w:p>
    <w:p>
      <w:pPr>
        <w:spacing w:before="1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废止。</w:t>
      </w:r>
    </w:p>
    <w:p>
      <w:pPr>
        <w:sectPr>
          <w:footerReference r:id="rId30" w:type="default"/>
          <w:pgSz w:w="11940" w:h="17020"/>
          <w:pgMar w:top="1446" w:right="1258" w:bottom="1184" w:left="1620" w:header="0" w:footer="866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901700</wp:posOffset>
            </wp:positionH>
            <wp:positionV relativeFrom="page">
              <wp:posOffset>9442450</wp:posOffset>
            </wp:positionV>
            <wp:extent cx="54165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16509" cy="1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2" w:lineRule="auto"/>
        <w:ind w:left="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信息公开选项：主动公开</w:t>
      </w:r>
    </w:p>
    <w:p>
      <w:pPr>
        <w:spacing w:before="28" w:line="20" w:lineRule="exact"/>
        <w:textAlignment w:val="center"/>
      </w:pPr>
      <w:r>
        <w:drawing>
          <wp:inline distT="0" distB="0" distL="0" distR="0">
            <wp:extent cx="54159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16509" cy="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230" w:lineRule="auto"/>
        <w:ind w:left="21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position w:val="-1"/>
          <w:sz w:val="26"/>
          <w:szCs w:val="26"/>
        </w:rPr>
        <w:t>巴中市民政局办公室</w:t>
      </w:r>
      <w:r>
        <w:rPr>
          <w:rFonts w:ascii="仿宋" w:hAnsi="仿宋" w:eastAsia="仿宋" w:cs="仿宋"/>
          <w:spacing w:val="4"/>
          <w:position w:val="-1"/>
          <w:sz w:val="26"/>
          <w:szCs w:val="26"/>
        </w:rPr>
        <w:t xml:space="preserve">                         </w:t>
      </w:r>
      <w:r>
        <w:rPr>
          <w:rFonts w:ascii="仿宋" w:hAnsi="仿宋" w:eastAsia="仿宋" w:cs="仿宋"/>
          <w:spacing w:val="13"/>
          <w:sz w:val="26"/>
          <w:szCs w:val="26"/>
        </w:rPr>
        <w:t>2022年8月9日印发</w:t>
      </w:r>
    </w:p>
    <w:sectPr>
      <w:footerReference r:id="rId31" w:type="default"/>
      <w:pgSz w:w="11940" w:h="17030"/>
      <w:pgMar w:top="1447" w:right="1791" w:bottom="1194" w:left="1420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2"/>
        <w:szCs w:val="32"/>
      </w:rPr>
    </w:pPr>
    <w:r>
      <w:pict>
        <v:shape id="_x0000_s2049" o:spid="_x0000_s2049" o:spt="202" type="#_x0000_t202" style="position:absolute;left:0pt;margin-left:323.5pt;margin-top:256.1pt;height:48.55pt;width:97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50" w:lineRule="exact"/>
                  <w:ind w:left="59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-7"/>
                    <w:position w:val="16"/>
                    <w:sz w:val="32"/>
                    <w:szCs w:val="32"/>
                  </w:rPr>
                  <w:t>巴中市民政局</w:t>
                </w:r>
              </w:p>
              <w:p>
                <w:pPr>
                  <w:spacing w:line="219" w:lineRule="auto"/>
                  <w:ind w:left="20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-2"/>
                    <w:sz w:val="32"/>
                    <w:szCs w:val="32"/>
                  </w:rPr>
                  <w:t>2022年8月8日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9"/>
        <w:sz w:val="32"/>
        <w:szCs w:val="32"/>
      </w:rPr>
      <w:t>—</w:t>
    </w:r>
    <w:r>
      <w:rPr>
        <w:rFonts w:ascii="宋体" w:hAnsi="宋体" w:eastAsia="宋体" w:cs="宋体"/>
        <w:spacing w:val="119"/>
        <w:sz w:val="32"/>
        <w:szCs w:val="32"/>
      </w:rPr>
      <w:t xml:space="preserve"> </w:t>
    </w:r>
    <w:r>
      <w:rPr>
        <w:rFonts w:ascii="宋体" w:hAnsi="宋体" w:eastAsia="宋体" w:cs="宋体"/>
        <w:spacing w:val="-9"/>
        <w:sz w:val="32"/>
        <w:szCs w:val="32"/>
      </w:rPr>
      <w:t>2</w:t>
    </w:r>
    <w:r>
      <w:rPr>
        <w:rFonts w:ascii="宋体" w:hAnsi="宋体" w:eastAsia="宋体" w:cs="宋体"/>
        <w:spacing w:val="18"/>
        <w:sz w:val="32"/>
        <w:szCs w:val="32"/>
      </w:rPr>
      <w:t xml:space="preserve">  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</w:t>
    </w:r>
    <w:r>
      <w:rPr>
        <w:rFonts w:ascii="宋体" w:hAnsi="宋体" w:eastAsia="宋体" w:cs="宋体"/>
        <w:spacing w:val="84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sz w:val="32"/>
        <w:szCs w:val="32"/>
      </w:rPr>
      <w:t>11</w:t>
    </w:r>
    <w:r>
      <w:rPr>
        <w:rFonts w:ascii="宋体" w:hAnsi="宋体" w:eastAsia="宋体" w:cs="宋体"/>
        <w:spacing w:val="28"/>
        <w:sz w:val="32"/>
        <w:szCs w:val="32"/>
      </w:rPr>
      <w:t xml:space="preserve">  </w:t>
    </w:r>
    <w:r>
      <w:rPr>
        <w:rFonts w:ascii="宋体" w:hAnsi="宋体" w:eastAsia="宋体" w:cs="宋体"/>
        <w:spacing w:val="-18"/>
        <w:sz w:val="32"/>
        <w:szCs w:val="32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2"/>
        <w:sz w:val="33"/>
        <w:szCs w:val="33"/>
      </w:rPr>
      <w:t>12</w:t>
    </w:r>
    <w:r>
      <w:rPr>
        <w:rFonts w:ascii="宋体" w:hAnsi="宋体" w:eastAsia="宋体" w:cs="宋体"/>
        <w:spacing w:val="48"/>
        <w:sz w:val="33"/>
        <w:szCs w:val="33"/>
      </w:rPr>
      <w:t xml:space="preserve">   </w:t>
    </w:r>
    <w:r>
      <w:rPr>
        <w:rFonts w:ascii="宋体" w:hAnsi="宋体" w:eastAsia="宋体" w:cs="宋体"/>
        <w:spacing w:val="-12"/>
        <w:sz w:val="33"/>
        <w:szCs w:val="33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0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</w:t>
    </w:r>
    <w:r>
      <w:rPr>
        <w:rFonts w:ascii="宋体" w:hAnsi="宋体" w:eastAsia="宋体" w:cs="宋体"/>
        <w:spacing w:val="7"/>
        <w:sz w:val="32"/>
        <w:szCs w:val="32"/>
      </w:rPr>
      <w:t xml:space="preserve">  </w:t>
    </w:r>
    <w:r>
      <w:rPr>
        <w:rFonts w:ascii="宋体" w:hAnsi="宋体" w:eastAsia="宋体" w:cs="宋体"/>
        <w:spacing w:val="-18"/>
        <w:sz w:val="32"/>
        <w:szCs w:val="32"/>
      </w:rPr>
      <w:t>13</w:t>
    </w:r>
    <w:r>
      <w:rPr>
        <w:rFonts w:ascii="宋体" w:hAnsi="宋体" w:eastAsia="宋体" w:cs="宋体"/>
        <w:spacing w:val="87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sz w:val="32"/>
        <w:szCs w:val="32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10"/>
        <w:sz w:val="32"/>
        <w:szCs w:val="32"/>
      </w:rPr>
      <w:t xml:space="preserve">  </w:t>
    </w:r>
    <w:r>
      <w:rPr>
        <w:rFonts w:ascii="宋体" w:hAnsi="宋体" w:eastAsia="宋体" w:cs="宋体"/>
        <w:spacing w:val="-12"/>
        <w:sz w:val="32"/>
        <w:szCs w:val="32"/>
      </w:rPr>
      <w:t>14</w:t>
    </w:r>
    <w:r>
      <w:rPr>
        <w:rFonts w:ascii="宋体" w:hAnsi="宋体" w:eastAsia="宋体" w:cs="宋体"/>
        <w:spacing w:val="136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95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57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</w:t>
    </w:r>
    <w:r>
      <w:rPr>
        <w:rFonts w:ascii="宋体" w:hAnsi="宋体" w:eastAsia="宋体" w:cs="宋体"/>
        <w:spacing w:val="42"/>
        <w:sz w:val="31"/>
        <w:szCs w:val="31"/>
      </w:rPr>
      <w:t xml:space="preserve">  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15"/>
        <w:sz w:val="31"/>
        <w:szCs w:val="31"/>
      </w:rPr>
      <w:t xml:space="preserve">  </w:t>
    </w:r>
    <w:r>
      <w:rPr>
        <w:rFonts w:ascii="宋体" w:hAnsi="宋体" w:eastAsia="宋体" w:cs="宋体"/>
        <w:spacing w:val="-12"/>
        <w:sz w:val="31"/>
        <w:szCs w:val="31"/>
      </w:rPr>
      <w:t>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8"/>
        <w:sz w:val="31"/>
        <w:szCs w:val="31"/>
      </w:rPr>
      <w:t>—</w:t>
    </w:r>
    <w:r>
      <w:rPr>
        <w:rFonts w:ascii="宋体" w:hAnsi="宋体" w:eastAsia="宋体" w:cs="宋体"/>
        <w:spacing w:val="58"/>
        <w:sz w:val="31"/>
        <w:szCs w:val="31"/>
      </w:rPr>
      <w:t xml:space="preserve">  </w:t>
    </w:r>
    <w:r>
      <w:rPr>
        <w:rFonts w:ascii="宋体" w:hAnsi="宋体" w:eastAsia="宋体" w:cs="宋体"/>
        <w:spacing w:val="-28"/>
        <w:sz w:val="31"/>
        <w:szCs w:val="31"/>
      </w:rPr>
      <w:t>17</w:t>
    </w:r>
    <w:r>
      <w:rPr>
        <w:rFonts w:ascii="宋体" w:hAnsi="宋体" w:eastAsia="宋体" w:cs="宋体"/>
        <w:spacing w:val="7"/>
        <w:sz w:val="31"/>
        <w:szCs w:val="31"/>
      </w:rPr>
      <w:t xml:space="preserve">  </w:t>
    </w:r>
    <w:r>
      <w:rPr>
        <w:rFonts w:ascii="宋体" w:hAnsi="宋体" w:eastAsia="宋体" w:cs="宋体"/>
        <w:spacing w:val="-28"/>
        <w:sz w:val="31"/>
        <w:szCs w:val="31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</w:t>
    </w:r>
    <w:r>
      <w:rPr>
        <w:rFonts w:ascii="宋体" w:hAnsi="宋体" w:eastAsia="宋体" w:cs="宋体"/>
        <w:spacing w:val="154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sz w:val="32"/>
        <w:szCs w:val="32"/>
      </w:rPr>
      <w:t>18</w:t>
    </w:r>
    <w:r>
      <w:rPr>
        <w:rFonts w:ascii="宋体" w:hAnsi="宋体" w:eastAsia="宋体" w:cs="宋体"/>
        <w:spacing w:val="48"/>
        <w:sz w:val="32"/>
        <w:szCs w:val="32"/>
      </w:rPr>
      <w:t xml:space="preserve">  </w:t>
    </w:r>
    <w:r>
      <w:rPr>
        <w:rFonts w:ascii="宋体" w:hAnsi="宋体" w:eastAsia="宋体" w:cs="宋体"/>
        <w:spacing w:val="-18"/>
        <w:sz w:val="32"/>
        <w:szCs w:val="32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1"/>
        <w:w w:val="97"/>
        <w:sz w:val="32"/>
        <w:szCs w:val="32"/>
      </w:rPr>
      <w:t>—</w:t>
    </w:r>
    <w:r>
      <w:rPr>
        <w:rFonts w:ascii="宋体" w:hAnsi="宋体" w:eastAsia="宋体" w:cs="宋体"/>
        <w:spacing w:val="46"/>
        <w:sz w:val="32"/>
        <w:szCs w:val="32"/>
      </w:rPr>
      <w:t xml:space="preserve">  </w:t>
    </w:r>
    <w:r>
      <w:rPr>
        <w:rFonts w:ascii="宋体" w:hAnsi="宋体" w:eastAsia="宋体" w:cs="宋体"/>
        <w:spacing w:val="-31"/>
        <w:w w:val="97"/>
        <w:sz w:val="32"/>
        <w:szCs w:val="32"/>
      </w:rPr>
      <w:t>19</w:t>
    </w:r>
    <w:r>
      <w:rPr>
        <w:rFonts w:ascii="宋体" w:hAnsi="宋体" w:eastAsia="宋体" w:cs="宋体"/>
        <w:spacing w:val="136"/>
        <w:sz w:val="32"/>
        <w:szCs w:val="32"/>
      </w:rPr>
      <w:t xml:space="preserve"> </w:t>
    </w:r>
    <w:r>
      <w:rPr>
        <w:rFonts w:ascii="宋体" w:hAnsi="宋体" w:eastAsia="宋体" w:cs="宋体"/>
        <w:spacing w:val="-31"/>
        <w:w w:val="97"/>
        <w:sz w:val="32"/>
        <w:szCs w:val="32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3"/>
        <w:sz w:val="32"/>
        <w:szCs w:val="32"/>
      </w:rPr>
      <w:t>—</w:t>
    </w:r>
    <w:r>
      <w:rPr>
        <w:rFonts w:ascii="宋体" w:hAnsi="宋体" w:eastAsia="宋体" w:cs="宋体"/>
        <w:spacing w:val="22"/>
        <w:sz w:val="32"/>
        <w:szCs w:val="32"/>
      </w:rPr>
      <w:t xml:space="preserve">  </w:t>
    </w:r>
    <w:r>
      <w:rPr>
        <w:rFonts w:ascii="宋体" w:hAnsi="宋体" w:eastAsia="宋体" w:cs="宋体"/>
        <w:spacing w:val="-13"/>
        <w:sz w:val="32"/>
        <w:szCs w:val="32"/>
      </w:rPr>
      <w:t>20</w:t>
    </w:r>
    <w:r>
      <w:rPr>
        <w:rFonts w:ascii="宋体" w:hAnsi="宋体" w:eastAsia="宋体" w:cs="宋体"/>
        <w:spacing w:val="3"/>
        <w:sz w:val="32"/>
        <w:szCs w:val="32"/>
      </w:rPr>
      <w:t xml:space="preserve">  </w:t>
    </w:r>
    <w:r>
      <w:rPr>
        <w:rFonts w:ascii="宋体" w:hAnsi="宋体" w:eastAsia="宋体" w:cs="宋体"/>
        <w:spacing w:val="-13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04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8"/>
        <w:sz w:val="33"/>
        <w:szCs w:val="33"/>
      </w:rPr>
      <w:t>—</w:t>
    </w:r>
    <w:r>
      <w:rPr>
        <w:rFonts w:ascii="宋体" w:hAnsi="宋体" w:eastAsia="宋体" w:cs="宋体"/>
        <w:spacing w:val="19"/>
        <w:sz w:val="33"/>
        <w:szCs w:val="33"/>
      </w:rPr>
      <w:t xml:space="preserve">  </w:t>
    </w:r>
    <w:r>
      <w:rPr>
        <w:rFonts w:ascii="宋体" w:hAnsi="宋体" w:eastAsia="宋体" w:cs="宋体"/>
        <w:spacing w:val="-24"/>
        <w:w w:val="98"/>
        <w:sz w:val="33"/>
        <w:szCs w:val="33"/>
      </w:rPr>
      <w:t>3</w:t>
    </w:r>
    <w:r>
      <w:rPr>
        <w:rFonts w:ascii="宋体" w:hAnsi="宋体" w:eastAsia="宋体" w:cs="宋体"/>
        <w:spacing w:val="129"/>
        <w:sz w:val="33"/>
        <w:szCs w:val="33"/>
      </w:rPr>
      <w:t xml:space="preserve"> </w:t>
    </w:r>
    <w:r>
      <w:rPr>
        <w:rFonts w:ascii="宋体" w:hAnsi="宋体" w:eastAsia="宋体" w:cs="宋体"/>
        <w:spacing w:val="-24"/>
        <w:w w:val="98"/>
        <w:sz w:val="33"/>
        <w:szCs w:val="33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0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sz w:val="32"/>
        <w:szCs w:val="32"/>
      </w:rPr>
      <w:t>—</w:t>
    </w:r>
    <w:r>
      <w:rPr>
        <w:rFonts w:ascii="宋体" w:hAnsi="宋体" w:eastAsia="宋体" w:cs="宋体"/>
        <w:spacing w:val="120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21</w:t>
    </w:r>
    <w:r>
      <w:rPr>
        <w:rFonts w:ascii="宋体" w:hAnsi="宋体" w:eastAsia="宋体" w:cs="宋体"/>
        <w:spacing w:val="127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3"/>
        <w:sz w:val="32"/>
        <w:szCs w:val="32"/>
      </w:rPr>
      <w:t>—</w:t>
    </w:r>
    <w:r>
      <w:rPr>
        <w:rFonts w:ascii="宋体" w:hAnsi="宋体" w:eastAsia="宋体" w:cs="宋体"/>
        <w:spacing w:val="22"/>
        <w:sz w:val="32"/>
        <w:szCs w:val="32"/>
      </w:rPr>
      <w:t xml:space="preserve">  </w:t>
    </w:r>
    <w:r>
      <w:rPr>
        <w:rFonts w:ascii="宋体" w:hAnsi="宋体" w:eastAsia="宋体" w:cs="宋体"/>
        <w:spacing w:val="-13"/>
        <w:sz w:val="32"/>
        <w:szCs w:val="32"/>
      </w:rPr>
      <w:t>22</w:t>
    </w:r>
    <w:r>
      <w:rPr>
        <w:rFonts w:ascii="宋体" w:hAnsi="宋体" w:eastAsia="宋体" w:cs="宋体"/>
        <w:spacing w:val="136"/>
        <w:sz w:val="32"/>
        <w:szCs w:val="32"/>
      </w:rPr>
      <w:t xml:space="preserve"> </w:t>
    </w:r>
    <w:r>
      <w:rPr>
        <w:rFonts w:ascii="宋体" w:hAnsi="宋体" w:eastAsia="宋体" w:cs="宋体"/>
        <w:spacing w:val="-13"/>
        <w:sz w:val="32"/>
        <w:szCs w:val="32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sz w:val="32"/>
        <w:szCs w:val="32"/>
      </w:rPr>
      <w:t>—</w:t>
    </w:r>
    <w:r>
      <w:rPr>
        <w:rFonts w:ascii="宋体" w:hAnsi="宋体" w:eastAsia="宋体" w:cs="宋体"/>
        <w:spacing w:val="120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23</w:t>
    </w:r>
    <w:r>
      <w:rPr>
        <w:rFonts w:ascii="宋体" w:hAnsi="宋体" w:eastAsia="宋体" w:cs="宋体"/>
        <w:spacing w:val="13"/>
        <w:sz w:val="32"/>
        <w:szCs w:val="32"/>
      </w:rPr>
      <w:t xml:space="preserve">  </w:t>
    </w:r>
    <w:r>
      <w:rPr>
        <w:rFonts w:ascii="宋体" w:hAnsi="宋体" w:eastAsia="宋体" w:cs="宋体"/>
        <w:spacing w:val="-7"/>
        <w:sz w:val="32"/>
        <w:szCs w:val="32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—24</w:t>
    </w:r>
    <w:r>
      <w:rPr>
        <w:rFonts w:ascii="宋体" w:hAnsi="宋体" w:eastAsia="宋体" w:cs="宋体"/>
        <w:spacing w:val="7"/>
        <w:sz w:val="32"/>
        <w:szCs w:val="32"/>
      </w:rPr>
      <w:t xml:space="preserve">   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</w:t>
    </w:r>
    <w:r>
      <w:rPr>
        <w:rFonts w:ascii="宋体" w:hAnsi="宋体" w:eastAsia="宋体" w:cs="宋体"/>
        <w:spacing w:val="35"/>
        <w:sz w:val="31"/>
        <w:szCs w:val="31"/>
      </w:rPr>
      <w:t xml:space="preserve">  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sz w:val="32"/>
        <w:szCs w:val="32"/>
      </w:rPr>
      <w:t>—</w:t>
    </w:r>
    <w:r>
      <w:rPr>
        <w:rFonts w:ascii="宋体" w:hAnsi="宋体" w:eastAsia="宋体" w:cs="宋体"/>
        <w:spacing w:val="10"/>
        <w:sz w:val="32"/>
        <w:szCs w:val="32"/>
      </w:rPr>
      <w:t xml:space="preserve">  </w:t>
    </w:r>
    <w:r>
      <w:rPr>
        <w:rFonts w:ascii="宋体" w:hAnsi="宋体" w:eastAsia="宋体" w:cs="宋体"/>
        <w:spacing w:val="-7"/>
        <w:sz w:val="32"/>
        <w:szCs w:val="32"/>
      </w:rPr>
      <w:t>26</w:t>
    </w:r>
    <w:r>
      <w:rPr>
        <w:rFonts w:ascii="宋体" w:hAnsi="宋体" w:eastAsia="宋体" w:cs="宋体"/>
        <w:spacing w:val="156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6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</w:t>
    </w:r>
    <w:r>
      <w:rPr>
        <w:rFonts w:ascii="宋体" w:hAnsi="宋体" w:eastAsia="宋体" w:cs="宋体"/>
        <w:spacing w:val="12"/>
        <w:sz w:val="32"/>
        <w:szCs w:val="32"/>
      </w:rPr>
      <w:t xml:space="preserve">  </w:t>
    </w:r>
    <w:r>
      <w:rPr>
        <w:rFonts w:ascii="宋体" w:hAnsi="宋体" w:eastAsia="宋体" w:cs="宋体"/>
        <w:spacing w:val="-18"/>
        <w:sz w:val="32"/>
        <w:szCs w:val="32"/>
      </w:rPr>
      <w:t>27</w:t>
    </w:r>
    <w:r>
      <w:rPr>
        <w:rFonts w:ascii="宋体" w:hAnsi="宋体" w:eastAsia="宋体" w:cs="宋体"/>
        <w:spacing w:val="3"/>
        <w:sz w:val="32"/>
        <w:szCs w:val="32"/>
      </w:rPr>
      <w:t xml:space="preserve">  </w:t>
    </w:r>
    <w:r>
      <w:rPr>
        <w:rFonts w:ascii="宋体" w:hAnsi="宋体" w:eastAsia="宋体" w:cs="宋体"/>
        <w:spacing w:val="-18"/>
        <w:sz w:val="32"/>
        <w:szCs w:val="32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sz w:val="32"/>
        <w:szCs w:val="32"/>
      </w:rPr>
      <w:t>—</w:t>
    </w:r>
    <w:r>
      <w:rPr>
        <w:rFonts w:ascii="宋体" w:hAnsi="宋体" w:eastAsia="宋体" w:cs="宋体"/>
        <w:spacing w:val="120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28—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sz w:val="33"/>
        <w:szCs w:val="33"/>
      </w:rPr>
      <w:t>—</w:t>
    </w:r>
    <w:r>
      <w:rPr>
        <w:rFonts w:ascii="宋体" w:hAnsi="宋体" w:eastAsia="宋体" w:cs="宋体"/>
        <w:spacing w:val="11"/>
        <w:sz w:val="33"/>
        <w:szCs w:val="33"/>
      </w:rPr>
      <w:t xml:space="preserve">  </w:t>
    </w:r>
    <w:r>
      <w:rPr>
        <w:rFonts w:ascii="宋体" w:hAnsi="宋体" w:eastAsia="宋体" w:cs="宋体"/>
        <w:spacing w:val="-18"/>
        <w:sz w:val="33"/>
        <w:szCs w:val="33"/>
      </w:rPr>
      <w:t>4</w:t>
    </w:r>
    <w:r>
      <w:rPr>
        <w:rFonts w:ascii="宋体" w:hAnsi="宋体" w:eastAsia="宋体" w:cs="宋体"/>
        <w:spacing w:val="3"/>
        <w:sz w:val="33"/>
        <w:szCs w:val="33"/>
      </w:rPr>
      <w:t xml:space="preserve">  </w:t>
    </w:r>
    <w:r>
      <w:rPr>
        <w:rFonts w:ascii="宋体" w:hAnsi="宋体" w:eastAsia="宋体" w:cs="宋体"/>
        <w:spacing w:val="-18"/>
        <w:sz w:val="33"/>
        <w:szCs w:val="3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</w:t>
    </w:r>
    <w:r>
      <w:rPr>
        <w:rFonts w:ascii="宋体" w:hAnsi="宋体" w:eastAsia="宋体" w:cs="宋体"/>
        <w:spacing w:val="43"/>
        <w:sz w:val="32"/>
        <w:szCs w:val="32"/>
      </w:rPr>
      <w:t xml:space="preserve"> 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</w:t>
    </w:r>
    <w:r>
      <w:rPr>
        <w:rFonts w:ascii="宋体" w:hAnsi="宋体" w:eastAsia="宋体" w:cs="宋体"/>
        <w:spacing w:val="11"/>
        <w:sz w:val="31"/>
        <w:szCs w:val="31"/>
      </w:rPr>
      <w:t xml:space="preserve">   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</w:t>
    </w:r>
    <w:r>
      <w:rPr>
        <w:rFonts w:ascii="宋体" w:hAnsi="宋体" w:eastAsia="宋体" w:cs="宋体"/>
        <w:spacing w:val="37"/>
        <w:sz w:val="31"/>
        <w:szCs w:val="31"/>
      </w:rPr>
      <w:t xml:space="preserve">  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</w:t>
    </w:r>
    <w:r>
      <w:rPr>
        <w:rFonts w:ascii="宋体" w:hAnsi="宋体" w:eastAsia="宋体" w:cs="宋体"/>
        <w:spacing w:val="43"/>
        <w:sz w:val="31"/>
        <w:szCs w:val="31"/>
      </w:rPr>
      <w:t xml:space="preserve">  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70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</w:t>
    </w:r>
    <w:r>
      <w:rPr>
        <w:rFonts w:ascii="宋体" w:hAnsi="宋体" w:eastAsia="宋体" w:cs="宋体"/>
        <w:spacing w:val="143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9</w:t>
    </w:r>
    <w:r>
      <w:rPr>
        <w:rFonts w:ascii="宋体" w:hAnsi="宋体" w:eastAsia="宋体" w:cs="宋体"/>
        <w:spacing w:val="144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116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10</w:t>
    </w:r>
    <w:r>
      <w:rPr>
        <w:rFonts w:ascii="宋体" w:hAnsi="宋体" w:eastAsia="宋体" w:cs="宋体"/>
        <w:spacing w:val="13"/>
        <w:sz w:val="31"/>
        <w:szCs w:val="31"/>
      </w:rPr>
      <w:t xml:space="preserve">  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YxMjk0NDZhYTllODhlNTc4MTM3ODM1Y2U4ZmVhZWIifQ=="/>
  </w:docVars>
  <w:rsids>
    <w:rsidRoot w:val="00000000"/>
    <w:rsid w:val="7A833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.png"/><Relationship Id="rId33" Type="http://schemas.openxmlformats.org/officeDocument/2006/relationships/image" Target="media/image1.png"/><Relationship Id="rId32" Type="http://schemas.openxmlformats.org/officeDocument/2006/relationships/theme" Target="theme/theme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12003</Words>
  <Characters>12098</Characters>
  <TotalTime>12</TotalTime>
  <ScaleCrop>false</ScaleCrop>
  <LinksUpToDate>false</LinksUpToDate>
  <CharactersWithSpaces>12496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2023-08-31T09:23:00Z</dcterms:created>
  <dc:creator>Kingsoft-PDF</dc:creator>
  <cp:lastModifiedBy>落夕浅悠</cp:lastModifiedBy>
  <dcterms:modified xsi:type="dcterms:W3CDTF">2023-08-31T01:36:11Z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2023-08-31T09:23:50Z</vt:filetime>
  </property>
  <property fmtid="{D5CDD505-2E9C-101B-9397-08002B2CF9AE}" pid="4" name="UsrData">
    <vt:lpwstr>64efeb9bec219a001f2ff247wl</vt:lpwstr>
  </property>
  <property fmtid="{D5CDD505-2E9C-101B-9397-08002B2CF9AE}" pid="5" name="KSOProductBuildVer">
    <vt:lpwstr>2052-11.1.0.14309</vt:lpwstr>
  </property>
  <property fmtid="{D5CDD505-2E9C-101B-9397-08002B2CF9AE}" pid="6" name="ICV">
    <vt:lpwstr>56C2A3C307EF470FBBFB28CE6A5B0060_13</vt:lpwstr>
  </property>
</Properties>
</file>