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24A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3" w:firstLine="0" w:firstLineChars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63590E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3" w:firstLine="0" w:firstLineChars="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F538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800"/>
        <w:jc w:val="right"/>
        <w:textAlignment w:val="auto"/>
        <w:rPr>
          <w:rFonts w:ascii="方正小标宋_GBK" w:hAnsi="方正小标宋_GBK" w:eastAsia="方正小标宋_GBK" w:cs="方正小标宋_GBK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sz w:val="32"/>
          <w:szCs w:val="32"/>
        </w:rPr>
        <w:t>恩</w:t>
      </w:r>
      <w:r>
        <w:rPr>
          <w:rFonts w:hint="eastAsia" w:ascii="Times New Roman" w:hAnsi="Times New Roman" w:eastAsia="方正仿宋_GBK"/>
          <w:sz w:val="32"/>
          <w:szCs w:val="32"/>
        </w:rPr>
        <w:t>环境函</w:t>
      </w:r>
      <w:r>
        <w:rPr>
          <w:rFonts w:ascii="Times New Roman" w:hAnsi="Times New Roman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7D66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3067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巴中市恩阳生态环境局</w:t>
      </w:r>
    </w:p>
    <w:p w14:paraId="4D7A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巴页2HF井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钻探工程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环境影响报告表的批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</w:t>
      </w:r>
    </w:p>
    <w:p w14:paraId="6D20B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AB7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中国石油化工股份有限公司勘探分公司：</w:t>
      </w:r>
    </w:p>
    <w:p w14:paraId="171F9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巴页2HF井钻探工程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环境影响报告表》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以下简称《报告表》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收悉，经研究，现对《报告表》批复如下：</w:t>
      </w:r>
    </w:p>
    <w:p w14:paraId="513A3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选址于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四川省巴中市恩阳区渔溪镇金凤村6组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，占地为临时用地，项目土地利用现状情况为农用地1.6347公顷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建设用地0.0917公顷。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页岩气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勘探井1口，设计井深：斜深6550.00m（含直井段3510m）、垂深3895.85m，其中水平段长1200m。井别为预探井，井型为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井，导管采用清水或钻井液钻进，一开和二开上部采用水基钻井液钻进，三开井段使用油基钻井液。新建1座方井、井架基础等配套钻井设备，其余工程利用原巴中2HF井钻探工程项目的工程。项目总投资12800万元，环保投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万元，环保投资占总投资比例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6369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sectPr>
          <w:pgSz w:w="11906" w:h="16838"/>
          <w:pgMar w:top="1814" w:right="1474" w:bottom="1531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该项目属于《产业结构调整指导目录（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年本）》中鼓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励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符合国家现行产业政策；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项目利用巴中2HF井钻探工程占地地块，不新增占地，且该临时用地处于有效期限内，已取得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巴中市自然资源和规划局恩阳分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《关于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巴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2HF井钻</w:t>
      </w:r>
      <w:bookmarkStart w:id="0" w:name="_GoBack"/>
      <w:bookmarkEnd w:id="0"/>
    </w:p>
    <w:p w14:paraId="66C3D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探工程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临时用地的批复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关于批复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2HF井钻探工程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临时用地的函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E18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如你公司全面落实《报告表》提出的各项环境保护对策措施和本批复的要求，项目建设对环境的不利影响能够得到缓解和控制。我局原则同意《报告表》结论。</w:t>
      </w:r>
    </w:p>
    <w:p w14:paraId="2F0B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项目建设和竣工后应重点做好以下工作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5423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C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根据项目特点优化工程设计、施工方案和井场设备分区设置，建立健全企业内部环境管理规章制度，强化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钻探工程全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过程的环境管理，全面、及时落实各项环保措施，有效控制和减小项目对周围环境的影响。避免因管理不善、违章操作等人为因素造成环境污染事故和纠纷。</w:t>
      </w:r>
    </w:p>
    <w:p w14:paraId="4C31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落实好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废水污染防治措施。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钻井废水经现场处理后大部分回用于水基泥浆的配制，最终剩余部分钻井废水和洗井废水、污染区雨水用于平台后期配制压裂；压裂作业期间产生的压裂返排液先贮存于已做防渗处理的放喷池中，及时用泵抽至压裂液储罐中，由本项目项目部进行转运至四川鑫泓钻井废水有限公司进行处理。</w:t>
      </w:r>
    </w:p>
    <w:p w14:paraId="66F0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落实好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废气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污染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防治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措施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钻前施工期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方井的开挖中产生的少量的施工扬尘通过洒水抑尘方式治理；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钻井施工期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项目测试放喷废气主要采用地面灼烧处理，测试放喷管口高为1m，采用短火焰灼烧器，修建放喷池及挡墙减少辐射影响。柴油发电机组燃烧排放废气通过自带的尾气处理系统处理后排放。</w:t>
      </w:r>
    </w:p>
    <w:p w14:paraId="0185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（四）落实好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固体废物污染防治措施。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钻前施工期项目方井开挖土方全部用作周围边坡防护利用，合理处置。钻井施工期项目水基钻井岩屑、废钻井泥浆、沉淀污泥暂存岩屑暂存罐，由项目部转运至符合环保要求且有接收处理能力的砖厂、水泥厂综合利用；油基岩屑采用油基岩屑收集罐暂存，分批次全部交由危废处理资质的单位妥善处置。废油作为危险废物收集后，交有危废处置资质的单位处置；生活垃圾外运渔溪镇环卫集中收集处置；废包装材料收集后交由废品收购站处置。</w:t>
      </w:r>
    </w:p>
    <w:p w14:paraId="64801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落实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噪声污染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防治措施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钻前施工期施工噪声通过距离衰减后减少对周围敏感点影响；钻井施工期选用低噪声设备和对井场布局来减轻噪声的影响，对噪声源采取噪声防治措施，设备安装减震垫、消声器等措施；泥浆泵加衬弹性垫料和安装消声装置以达到减噪目的。同时项目对噪声影响较大的农户可通过临时撤离、加强沟通协调等方式减少对周边农户带来的影响。</w:t>
      </w:r>
    </w:p>
    <w:p w14:paraId="127A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（六）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加强项目环境风险防控。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严格落实报告表中提出的环境风险防范措施，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适时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调整和完善应急预案。落实安全生产责任制，要切实防止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井涌、井漏和井喷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事故的出现。一旦发生环境污染事故，应立即停止钻井并启动应急预案。落实岗位环保责任制，确保项目各类污染治理设施正常运行，污染物稳定达标排放。</w:t>
      </w:r>
    </w:p>
    <w:p w14:paraId="1218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（七）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加强对项目区生态植被保护，防止水土流失。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占地属于临时用地，在井场完井搬迁后，对临时占用的土地放喷池、泥浆储备罐区、活动板房等进行土地的恢复；完井测试结果若表明该井不产油气或无工业开采价值，则将井筒用水泥封固并进行完井后的完井设备搬迁工作，将井场恢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做好复垦工作。</w:t>
      </w:r>
    </w:p>
    <w:p w14:paraId="5F7F4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项目应依法完备其他行政许可手续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04ED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项目竣工后，你单位是建设项目竣工环境保护验收的责任主体，应当按照规定的程序和标准，组织验收，公开相关信息，接受社会监督。</w:t>
      </w:r>
    </w:p>
    <w:p w14:paraId="47C0C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环境影响评价文件经批准后，建设项目的性质、规模、地点、采用的生产工艺或者防治污染、防止生态破坏的措施发生重大变动的，建设单位应当重新报批环境影响评价文件，否则不得实施建设。建设项目的环评批复文件自批准之日起，超过5年未开工建设，环境影响评价文件应当重新审核。</w:t>
      </w:r>
    </w:p>
    <w:p w14:paraId="3849A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请巴中市生态环境保护综合行政执法支队恩阳大队开展该项目的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监督检查和日常监督管理工作。</w:t>
      </w:r>
    </w:p>
    <w:p w14:paraId="5DC42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5A4C3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38EC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巴中市恩阳生态环境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局</w:t>
      </w:r>
    </w:p>
    <w:p w14:paraId="44A0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18日</w:t>
      </w:r>
    </w:p>
    <w:p w14:paraId="476C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3C2D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7DA52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1CB72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16168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68E3D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75F08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 w14:paraId="2FD4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572" w:tblpY="30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63ECA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  <w:vAlign w:val="center"/>
          </w:tcPr>
          <w:p w14:paraId="5944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280" w:firstLineChars="100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区发改局、区自规局、区经信局、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渔溪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镇人民政府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</w:tr>
      <w:tr w14:paraId="00E18D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  <w:vAlign w:val="center"/>
          </w:tcPr>
          <w:p w14:paraId="3E1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巴中市恩阳生态环境局办公室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9月18日印发</w:t>
            </w:r>
          </w:p>
        </w:tc>
      </w:tr>
    </w:tbl>
    <w:p w14:paraId="1E9BB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1814" w:right="1474" w:bottom="153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030B083-D1EF-4809-AD7D-24CD5F16799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42292B-AC93-4CE3-A9E6-320CBEC33E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7EE093-E792-4D2C-9B67-C72A681737B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8F95711-4892-41A8-B9F8-24FE34FAEF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17B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EBEF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aYE7T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EBEF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A7439"/>
    <w:multiLevelType w:val="singleLevel"/>
    <w:tmpl w:val="E85A743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2EwNDUyMGFiMjFkYzcxYjA3ZDU3YjhlZjVhY2IifQ=="/>
  </w:docVars>
  <w:rsids>
    <w:rsidRoot w:val="01C22E98"/>
    <w:rsid w:val="00462D80"/>
    <w:rsid w:val="00AE7D2C"/>
    <w:rsid w:val="01C22E98"/>
    <w:rsid w:val="03993BA4"/>
    <w:rsid w:val="03DD27AF"/>
    <w:rsid w:val="04016500"/>
    <w:rsid w:val="0F6634D4"/>
    <w:rsid w:val="12FB6C31"/>
    <w:rsid w:val="15A960C9"/>
    <w:rsid w:val="15E802D9"/>
    <w:rsid w:val="17660D76"/>
    <w:rsid w:val="1A871F5C"/>
    <w:rsid w:val="1A872550"/>
    <w:rsid w:val="1B352E7E"/>
    <w:rsid w:val="1EEE5B6C"/>
    <w:rsid w:val="1F9A0F77"/>
    <w:rsid w:val="20292515"/>
    <w:rsid w:val="203C5B8B"/>
    <w:rsid w:val="248D10AB"/>
    <w:rsid w:val="25DF1492"/>
    <w:rsid w:val="27075144"/>
    <w:rsid w:val="27A24E6D"/>
    <w:rsid w:val="29001F50"/>
    <w:rsid w:val="2AD14E9E"/>
    <w:rsid w:val="32CD7482"/>
    <w:rsid w:val="336456CD"/>
    <w:rsid w:val="35121EA0"/>
    <w:rsid w:val="3681668A"/>
    <w:rsid w:val="39477622"/>
    <w:rsid w:val="3AEC222F"/>
    <w:rsid w:val="3AFD61EB"/>
    <w:rsid w:val="40DB1909"/>
    <w:rsid w:val="48A635AC"/>
    <w:rsid w:val="4BCD39B7"/>
    <w:rsid w:val="4C2E042C"/>
    <w:rsid w:val="4DCB3F26"/>
    <w:rsid w:val="53D66116"/>
    <w:rsid w:val="54302D35"/>
    <w:rsid w:val="54F12081"/>
    <w:rsid w:val="59F44805"/>
    <w:rsid w:val="5EA22A81"/>
    <w:rsid w:val="5FB51782"/>
    <w:rsid w:val="660A714A"/>
    <w:rsid w:val="6BBE7023"/>
    <w:rsid w:val="70587444"/>
    <w:rsid w:val="7590142E"/>
    <w:rsid w:val="7B2C39A7"/>
    <w:rsid w:val="7DEE7639"/>
    <w:rsid w:val="7EDC3936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  <w:jc w:val="center"/>
    </w:pPr>
    <w:rPr>
      <w:b/>
      <w:sz w:val="13"/>
      <w:szCs w:val="15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1998</Characters>
  <Lines>0</Lines>
  <Paragraphs>0</Paragraphs>
  <TotalTime>30</TotalTime>
  <ScaleCrop>false</ScaleCrop>
  <LinksUpToDate>false</LinksUpToDate>
  <CharactersWithSpaces>2042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2023-10-20T08:43:00Z</dcterms:created>
  <dc:creator>吴玉琴</dc:creator>
  <cp:lastModifiedBy>Administrator</cp:lastModifiedBy>
  <cp:lastPrinted>2024-09-18T09:34:52Z</cp:lastPrinted>
  <dcterms:modified xsi:type="dcterms:W3CDTF">2024-09-18T10:09:07Z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93536E7A747B428B96C0FA1021B1A93D_13</vt:lpwstr>
  </property>
</Properties>
</file>