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12"/>
        <w:gridCol w:w="1179"/>
        <w:gridCol w:w="1183"/>
        <w:gridCol w:w="2054"/>
        <w:gridCol w:w="875"/>
        <w:gridCol w:w="1180"/>
        <w:gridCol w:w="863"/>
      </w:tblGrid>
      <w:tr w14:paraId="1A7B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8920" w:type="dxa"/>
            <w:gridSpan w:val="8"/>
            <w:noWrap w:val="0"/>
            <w:vAlign w:val="center"/>
          </w:tcPr>
          <w:p w14:paraId="23E1B4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  <w:lang w:val="en-US" w:eastAsia="zh-CN"/>
              </w:rPr>
              <w:t>绩效目标申报表</w:t>
            </w:r>
          </w:p>
        </w:tc>
      </w:tr>
      <w:tr w14:paraId="6808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8920" w:type="dxa"/>
            <w:gridSpan w:val="8"/>
            <w:noWrap w:val="0"/>
            <w:vAlign w:val="center"/>
          </w:tcPr>
          <w:p w14:paraId="48635E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eastAsia="方正楷体_GBK" w:cs="Times New Roman"/>
                <w:spacing w:val="0"/>
                <w:sz w:val="32"/>
                <w:szCs w:val="28"/>
                <w:lang w:val="en-US" w:eastAsia="zh-CN"/>
              </w:rPr>
              <w:t>（2024年度）</w:t>
            </w:r>
          </w:p>
        </w:tc>
      </w:tr>
      <w:tr w14:paraId="378B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FB0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项目名称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8C55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巴中市恩阳区2024年统筹整合使用财政涉农资金（万亩玉米、大豆产业化应用试点基础设施建设）项目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B81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项目负责人及电话</w:t>
            </w:r>
          </w:p>
        </w:tc>
        <w:tc>
          <w:tcPr>
            <w:tcW w:w="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3E9D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  <w:t>王继生15328277289</w:t>
            </w:r>
          </w:p>
        </w:tc>
      </w:tr>
      <w:tr w14:paraId="768F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CC7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主管部门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CB2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区农业农村局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01E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实施单位</w:t>
            </w:r>
          </w:p>
        </w:tc>
        <w:tc>
          <w:tcPr>
            <w:tcW w:w="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7E2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巴中市恩阳区农田水利建设管理站</w:t>
            </w:r>
          </w:p>
        </w:tc>
      </w:tr>
      <w:tr w14:paraId="1B9B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696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资金情况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（万元）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ABD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年度资金总额：</w:t>
            </w:r>
          </w:p>
        </w:tc>
        <w:tc>
          <w:tcPr>
            <w:tcW w:w="4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5DC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2</w:t>
            </w:r>
            <w:r>
              <w:rPr>
                <w:rFonts w:hint="eastAsia" w:cs="Times New Roman"/>
                <w:spacing w:val="0"/>
                <w:lang w:val="en-US" w:eastAsia="zh-CN"/>
              </w:rPr>
              <w:t>82</w:t>
            </w:r>
          </w:p>
        </w:tc>
      </w:tr>
      <w:tr w14:paraId="0C8E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10A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817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 xml:space="preserve">       其中：衔接资金</w:t>
            </w:r>
          </w:p>
        </w:tc>
        <w:tc>
          <w:tcPr>
            <w:tcW w:w="4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8D5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2</w:t>
            </w:r>
            <w:r>
              <w:rPr>
                <w:rFonts w:hint="eastAsia" w:cs="Times New Roman"/>
                <w:spacing w:val="0"/>
                <w:lang w:val="en-US" w:eastAsia="zh-CN"/>
              </w:rPr>
              <w:t>82</w:t>
            </w:r>
          </w:p>
        </w:tc>
      </w:tr>
      <w:tr w14:paraId="3715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F8E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DEF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 xml:space="preserve">             其他资金</w:t>
            </w:r>
          </w:p>
        </w:tc>
        <w:tc>
          <w:tcPr>
            <w:tcW w:w="4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884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0</w:t>
            </w:r>
          </w:p>
        </w:tc>
      </w:tr>
      <w:tr w14:paraId="7834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BF0B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总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体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目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标</w:t>
            </w: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4E9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年度目标</w:t>
            </w:r>
          </w:p>
        </w:tc>
      </w:tr>
      <w:tr w14:paraId="0B9B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D84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8B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通过现代农业种业补助，提高农作物种植水平，使脱贫户、监测户收入增加10%以上</w:t>
            </w:r>
          </w:p>
        </w:tc>
      </w:tr>
      <w:tr w14:paraId="0F77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5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E26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绩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效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指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标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3E0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一级指标</w:t>
            </w:r>
          </w:p>
        </w:tc>
        <w:tc>
          <w:tcPr>
            <w:tcW w:w="11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BB4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二级指标</w:t>
            </w:r>
          </w:p>
        </w:tc>
        <w:tc>
          <w:tcPr>
            <w:tcW w:w="411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1D9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三级指标</w:t>
            </w:r>
          </w:p>
        </w:tc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B3EB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目标值</w:t>
            </w:r>
          </w:p>
        </w:tc>
        <w:tc>
          <w:tcPr>
            <w:tcW w:w="8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4EF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实现值</w:t>
            </w:r>
          </w:p>
        </w:tc>
      </w:tr>
      <w:tr w14:paraId="05EE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8BD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767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产出指标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F33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数量指标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E8D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eastAsia" w:cs="Times New Roman"/>
                <w:spacing w:val="0"/>
                <w:lang w:val="en-US" w:eastAsia="zh-CN"/>
              </w:rPr>
              <w:t>安装PE输水管网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833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</w:t>
            </w:r>
            <w:r>
              <w:rPr>
                <w:rFonts w:hint="eastAsia" w:cs="Times New Roman"/>
                <w:spacing w:val="0"/>
                <w:lang w:val="en-US" w:eastAsia="zh-CN"/>
              </w:rPr>
              <w:t>52.8Km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570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085C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BBE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E38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482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7AA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5E2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982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3EBB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81F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C98B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E43B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657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954B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4E2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7D3E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8F2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E00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5F6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质量指标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10F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eastAsia="zh-CN"/>
              </w:rPr>
              <w:t>完工项目合格率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FA7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99%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7E0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6EE2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133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24E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87E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时效指标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81B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2024年</w:t>
            </w:r>
            <w:r>
              <w:rPr>
                <w:rFonts w:hint="eastAsia" w:cs="Times New Roman"/>
                <w:spacing w:val="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月底前所有项目完工率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51C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≥99%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A16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7FA1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8B1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011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E3A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82E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2024年</w:t>
            </w:r>
            <w:r>
              <w:rPr>
                <w:rFonts w:hint="eastAsia" w:cs="Times New Roman"/>
                <w:spacing w:val="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月底前资金拨付率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6CB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≥99%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4FE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7534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5B5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A6C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效益指标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C95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经济效益指标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C1B5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经营性收入增长率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06E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≥10%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9C4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33F3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1D7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6E4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146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社会效益指标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44B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受益业主、农户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A38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≥3000人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958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6AD1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BDE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4EF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满意度指标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9EA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满意度指标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F1C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lang w:eastAsia="zh-CN"/>
              </w:rPr>
              <w:t>群众满意度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F0E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≥96%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7EC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  <w:tr w14:paraId="4C73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F1B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4BAB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3CF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70B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技术指导和农业科技培训人员满意度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18BB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≥95%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060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</w:tbl>
    <w:p w14:paraId="7F15F9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2ViYmEwODQ4OTU2Nzk1MmMwYmM0ZDlmOTIxZWYifQ=="/>
  </w:docVars>
  <w:rsids>
    <w:rsidRoot w:val="7C3B3CF0"/>
    <w:rsid w:val="070345A3"/>
    <w:rsid w:val="07120892"/>
    <w:rsid w:val="0D8038E0"/>
    <w:rsid w:val="12723CCB"/>
    <w:rsid w:val="18535174"/>
    <w:rsid w:val="1FA73A50"/>
    <w:rsid w:val="25544D4D"/>
    <w:rsid w:val="27B76736"/>
    <w:rsid w:val="2C6E0973"/>
    <w:rsid w:val="30D5792D"/>
    <w:rsid w:val="33AB5DF7"/>
    <w:rsid w:val="46511AE0"/>
    <w:rsid w:val="7C3B3CF0"/>
    <w:rsid w:val="7F8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paragraph" w:styleId="5">
    <w:name w:val="heading 2"/>
    <w:basedOn w:val="1"/>
    <w:qFormat/>
    <w:uiPriority w:val="9"/>
    <w:pPr>
      <w:ind w:firstLine="420" w:firstLineChars="200"/>
      <w:jc w:val="left"/>
      <w:outlineLvl w:val="1"/>
    </w:pPr>
    <w:rPr>
      <w:rFonts w:eastAsia="黑体" w:asciiTheme="minorAscii" w:hAnsiTheme="minorAsci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="0" w:leftChars="0" w:firstLine="0" w:firstLineChars="0"/>
      <w:jc w:val="left"/>
    </w:pPr>
    <w:rPr>
      <w:rFonts w:eastAsia="宋体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table of figures"/>
    <w:basedOn w:val="1"/>
    <w:qFormat/>
    <w:uiPriority w:val="0"/>
    <w:pPr>
      <w:widowControl w:val="0"/>
      <w:spacing w:line="300" w:lineRule="exact"/>
      <w:ind w:left="0" w:leftChars="0" w:firstLine="0" w:firstLineChars="0"/>
      <w:jc w:val="center"/>
    </w:pPr>
    <w:rPr>
      <w:rFonts w:ascii="Times New Roman" w:hAnsi="Times New Roman" w:eastAsia="宋体" w:cs="Times New Roman"/>
      <w:sz w:val="21"/>
      <w:szCs w:val="20"/>
    </w:r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388</Characters>
  <Lines>0</Lines>
  <Paragraphs>0</Paragraphs>
  <TotalTime>52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2024-10-14T03:30:00Z</dcterms:created>
  <dc:creator>森帅</dc:creator>
  <cp:lastModifiedBy>森帅</cp:lastModifiedBy>
  <dcterms:modified xsi:type="dcterms:W3CDTF">2024-10-18T09:04:20Z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96B73B920CB94727A30FA6C6D726AA11_13</vt:lpwstr>
  </property>
</Properties>
</file>