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FFC8E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leftChars="0" w:right="0"/>
        <w:jc w:val="center"/>
        <w:outlineLvl w:val="0"/>
        <w:rPr>
          <w:rFonts w:hint="default" w:ascii="Times New Roman" w:hAnsi="Times New Roman" w:eastAsia="方正小标宋_GBK" w:cs="Times New Roman"/>
          <w:color w:val="auto"/>
          <w:spacing w:val="16"/>
          <w:position w:val="-1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color w:val="auto"/>
          <w:spacing w:val="16"/>
          <w:position w:val="-1"/>
          <w:sz w:val="44"/>
          <w:szCs w:val="44"/>
          <w:lang w:eastAsia="zh-CN"/>
        </w:rPr>
        <w:t>《</w:t>
      </w:r>
      <w:r>
        <w:rPr>
          <w:rFonts w:hint="default" w:ascii="Times New Roman" w:hAnsi="Times New Roman" w:eastAsia="方正小标宋_GBK" w:cs="Times New Roman"/>
          <w:color w:val="auto"/>
          <w:spacing w:val="16"/>
          <w:position w:val="-1"/>
          <w:sz w:val="44"/>
          <w:szCs w:val="44"/>
        </w:rPr>
        <w:t>巴中市恩阳区先进制造业发展规划</w:t>
      </w:r>
    </w:p>
    <w:p w14:paraId="353E89F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leftChars="0" w:right="0"/>
        <w:jc w:val="center"/>
        <w:outlineLvl w:val="0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color w:val="auto"/>
          <w:spacing w:val="16"/>
          <w:position w:val="-1"/>
          <w:sz w:val="44"/>
          <w:szCs w:val="44"/>
          <w:lang w:eastAsia="zh-CN"/>
        </w:rPr>
        <w:t>（</w:t>
      </w:r>
      <w:r>
        <w:rPr>
          <w:rFonts w:hint="default" w:ascii="Times New Roman" w:hAnsi="Times New Roman" w:eastAsia="方正小标宋_GBK" w:cs="Times New Roman"/>
          <w:color w:val="auto"/>
          <w:spacing w:val="16"/>
          <w:position w:val="-1"/>
          <w:sz w:val="44"/>
          <w:szCs w:val="44"/>
        </w:rPr>
        <w:t>2024</w:t>
      </w:r>
      <w:r>
        <w:rPr>
          <w:rFonts w:hint="eastAsia" w:ascii="Times New Roman" w:hAnsi="Times New Roman" w:eastAsia="方正小标宋_GBK" w:cs="Times New Roman"/>
          <w:color w:val="auto"/>
          <w:spacing w:val="16"/>
          <w:position w:val="-1"/>
          <w:sz w:val="44"/>
          <w:szCs w:val="44"/>
          <w:lang w:eastAsia="zh-CN"/>
        </w:rPr>
        <w:t>—</w:t>
      </w:r>
      <w:r>
        <w:rPr>
          <w:rFonts w:hint="default" w:ascii="Times New Roman" w:hAnsi="Times New Roman" w:eastAsia="方正小标宋_GBK" w:cs="Times New Roman"/>
          <w:color w:val="auto"/>
          <w:spacing w:val="16"/>
          <w:position w:val="-1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color w:val="auto"/>
          <w:spacing w:val="16"/>
          <w:position w:val="-1"/>
          <w:sz w:val="44"/>
          <w:szCs w:val="44"/>
          <w:lang w:val="en-US" w:eastAsia="zh-CN"/>
        </w:rPr>
        <w:t>7</w:t>
      </w:r>
      <w:r>
        <w:rPr>
          <w:rFonts w:hint="default" w:ascii="Times New Roman" w:hAnsi="Times New Roman" w:eastAsia="方正小标宋_GBK" w:cs="Times New Roman"/>
          <w:color w:val="auto"/>
          <w:spacing w:val="16"/>
          <w:position w:val="-1"/>
          <w:sz w:val="44"/>
          <w:szCs w:val="44"/>
        </w:rPr>
        <w:t>年</w:t>
      </w:r>
      <w:r>
        <w:rPr>
          <w:rFonts w:hint="eastAsia" w:ascii="Times New Roman" w:hAnsi="Times New Roman" w:eastAsia="方正小标宋_GBK" w:cs="Times New Roman"/>
          <w:color w:val="auto"/>
          <w:spacing w:val="16"/>
          <w:position w:val="-1"/>
          <w:sz w:val="44"/>
          <w:szCs w:val="44"/>
          <w:lang w:eastAsia="zh-CN"/>
        </w:rPr>
        <w:t>）》起草</w:t>
      </w:r>
      <w:r>
        <w:rPr>
          <w:rFonts w:hint="eastAsia" w:ascii="Times New Roman" w:hAnsi="Times New Roman" w:eastAsia="方正小标宋_GBK" w:cs="Times New Roman"/>
          <w:color w:val="auto"/>
          <w:spacing w:val="16"/>
          <w:position w:val="-1"/>
          <w:sz w:val="44"/>
          <w:szCs w:val="44"/>
          <w:lang w:val="en-US" w:eastAsia="zh-CN"/>
        </w:rPr>
        <w:t>说明</w:t>
      </w:r>
    </w:p>
    <w:p w14:paraId="175B3B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right="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</w:p>
    <w:p w14:paraId="5F8C1F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firstLine="640" w:firstLineChars="200"/>
        <w:jc w:val="both"/>
        <w:textAlignment w:val="auto"/>
        <w:outlineLvl w:val="0"/>
        <w:rPr>
          <w:rFonts w:hint="default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一、起草背景</w:t>
      </w:r>
    </w:p>
    <w:p w14:paraId="349CD7F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right="0" w:firstLine="640" w:firstLineChars="200"/>
        <w:jc w:val="both"/>
        <w:textAlignment w:val="baseline"/>
        <w:outlineLvl w:val="9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为深入贯彻落实党中央关于高质量发展、现代化产业体系建设的战略部署，省委十二届五次全会精神和“四化同步、城乡融合、五区共兴”发展战略，市委五届八次全会“整合资源集成能力高质量建设全国革命老区振兴发展示范市”和区委三届六次全会“整合资源集成能力全面摆脱欠发达县域地位”部署，加快构建先进制造业发展体系，根据安排，区发改局牵头编制了《巴中市恩阳区先进制造业发展规划（2024—2027年）》（以下简称《规划》）。</w:t>
      </w:r>
    </w:p>
    <w:p w14:paraId="2455EA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firstLine="640" w:firstLineChars="200"/>
        <w:jc w:val="both"/>
        <w:textAlignment w:val="auto"/>
        <w:outlineLvl w:val="0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二</w:t>
      </w:r>
      <w:r>
        <w:rPr>
          <w:rFonts w:hint="default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、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主要内容</w:t>
      </w:r>
    </w:p>
    <w:p w14:paraId="62F8FBBA">
      <w:pPr>
        <w:pStyle w:val="2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baseline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《规划》主要包括“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规划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基础、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instrText xml:space="preserve"> HYPERLINK "file:///C:\\Users\\Administrator\\Desktop\\0509-14点10分-巴中产业发展规划2024-2030年(1).docx" \l "bookmark1" </w:instrTex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总体要求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fldChar w:fldCharType="end"/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fldChar w:fldCharType="begin"/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instrText xml:space="preserve"> HYPERLINK "file:///C:\\Users\\Administrator\\Desktop\\0509-14点10分-巴中产业发展规划2024-2030年(1).docx" \l "bookmark5" </w:instrTex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发展重点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fldChar w:fldCharType="end"/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空间布局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、重点任务、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保障措施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”六大部分。</w:t>
      </w:r>
    </w:p>
    <w:p w14:paraId="24F83A59">
      <w:pPr>
        <w:pStyle w:val="2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Chars="0" w:right="0" w:firstLine="643" w:firstLineChars="200"/>
        <w:jc w:val="both"/>
        <w:textAlignment w:val="baseline"/>
        <w:outlineLvl w:val="0"/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  <w:lang w:val="en-US" w:eastAsia="zh-CN"/>
        </w:rPr>
        <w:t>（一）规划基础</w:t>
      </w:r>
    </w:p>
    <w:p w14:paraId="0EBD91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Chars="0" w:right="0" w:firstLine="640" w:firstLineChars="200"/>
        <w:jc w:val="both"/>
        <w:textAlignment w:val="baseline"/>
        <w:rPr>
          <w:rFonts w:hint="eastAsia" w:ascii="Times New Roman" w:hAnsi="Times New Roman" w:eastAsia="方正仿宋_GBK" w:cs="Times New Roman"/>
          <w:color w:val="auto"/>
          <w:sz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lang w:val="en-US" w:eastAsia="zh-CN"/>
        </w:rPr>
        <w:t>重点从全区经济发展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lang w:val="en-US" w:eastAsia="zh-CN"/>
        </w:rPr>
        <w:t>产业发展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lang w:val="en-US" w:eastAsia="zh-CN"/>
        </w:rPr>
        <w:t>园区建设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lang w:val="en-US" w:eastAsia="zh-CN"/>
        </w:rPr>
        <w:t>区位交通和政策支持等方面，对制造业发展成效和优势进行了总结和梳理。围绕国际、国内、四川、巴中等角度，对产业发展面临的新形势新要求进行了分析。</w:t>
      </w:r>
    </w:p>
    <w:sdt>
      <w:sdtPr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  <w:lang w:val="en-US" w:eastAsia="zh-CN"/>
        </w:rPr>
        <w:id w:val="1"/>
        <w:docPartObj>
          <w:docPartGallery w:val="autotext"/>
        </w:docPartObj>
      </w:sdtPr>
      <w:sdtEndP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</w:sdtEndPr>
      <w:sdtContent>
        <w:p w14:paraId="2F24D7FC">
          <w:pPr>
            <w:pStyle w:val="21"/>
            <w:keepNext w:val="0"/>
            <w:keepLines w:val="0"/>
            <w:pageBreakBefore w:val="0"/>
            <w:widowControl w:val="0"/>
            <w:numPr>
              <w:ilvl w:val="0"/>
              <w:numId w:val="0"/>
            </w:numPr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line="560" w:lineRule="exact"/>
            <w:ind w:leftChars="0" w:right="0" w:firstLine="643" w:firstLineChars="200"/>
            <w:jc w:val="both"/>
            <w:textAlignment w:val="baseline"/>
            <w:outlineLvl w:val="0"/>
            <w:rPr>
              <w:rFonts w:hint="eastAsia" w:ascii="方正楷体_GBK" w:hAnsi="方正楷体_GBK" w:eastAsia="方正楷体_GBK" w:cs="方正楷体_GBK"/>
              <w:b/>
              <w:bCs/>
              <w:color w:val="auto"/>
              <w:sz w:val="32"/>
              <w:szCs w:val="32"/>
              <w:lang w:val="en-US" w:eastAsia="zh-CN"/>
            </w:rPr>
          </w:pPr>
          <w:r>
            <w:rPr>
              <w:rFonts w:hint="eastAsia" w:ascii="方正楷体_GBK" w:hAnsi="方正楷体_GBK" w:eastAsia="方正楷体_GBK" w:cs="方正楷体_GBK"/>
              <w:b/>
              <w:bCs/>
              <w:color w:val="auto"/>
              <w:sz w:val="32"/>
              <w:szCs w:val="32"/>
              <w:lang w:val="en-US" w:eastAsia="zh-CN"/>
            </w:rPr>
            <w:t>（二）</w:t>
          </w:r>
          <w:r>
            <w:rPr>
              <w:rFonts w:hint="eastAsia" w:ascii="方正楷体_GBK" w:hAnsi="方正楷体_GBK" w:eastAsia="方正楷体_GBK" w:cs="方正楷体_GBK"/>
              <w:b/>
              <w:bCs/>
              <w:color w:val="auto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方正楷体_GBK" w:hAnsi="方正楷体_GBK" w:eastAsia="方正楷体_GBK" w:cs="方正楷体_GBK"/>
              <w:b/>
              <w:bCs/>
              <w:color w:val="auto"/>
              <w:sz w:val="32"/>
              <w:szCs w:val="32"/>
              <w:lang w:val="en-US" w:eastAsia="zh-CN"/>
            </w:rPr>
            <w:instrText xml:space="preserve"> HYPERLINK "file:///C:\\Users\\Administrator\\Desktop\\0509-14点10分-巴中产业发展规划2024-2030年(1).docx" \l "bookmark1" </w:instrText>
          </w:r>
          <w:r>
            <w:rPr>
              <w:rFonts w:hint="eastAsia" w:ascii="方正楷体_GBK" w:hAnsi="方正楷体_GBK" w:eastAsia="方正楷体_GBK" w:cs="方正楷体_GBK"/>
              <w:b/>
              <w:bCs/>
              <w:color w:val="auto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方正楷体_GBK" w:hAnsi="方正楷体_GBK" w:eastAsia="方正楷体_GBK" w:cs="方正楷体_GBK"/>
              <w:b/>
              <w:bCs/>
              <w:color w:val="auto"/>
              <w:sz w:val="32"/>
              <w:szCs w:val="32"/>
              <w:lang w:val="en-US" w:eastAsia="zh-CN"/>
            </w:rPr>
            <w:t>总体要求</w:t>
          </w:r>
          <w:r>
            <w:rPr>
              <w:rFonts w:hint="eastAsia" w:ascii="方正楷体_GBK" w:hAnsi="方正楷体_GBK" w:eastAsia="方正楷体_GBK" w:cs="方正楷体_GBK"/>
              <w:b/>
              <w:bCs/>
              <w:color w:val="auto"/>
              <w:sz w:val="32"/>
              <w:szCs w:val="32"/>
              <w:lang w:val="en-US" w:eastAsia="zh-CN"/>
            </w:rPr>
            <w:fldChar w:fldCharType="end"/>
          </w:r>
        </w:p>
        <w:p w14:paraId="30349865">
          <w:pPr>
            <w:keepNext w:val="0"/>
            <w:keepLines w:val="0"/>
            <w:pageBreakBefore w:val="0"/>
            <w:widowControl/>
            <w:kinsoku/>
            <w:wordWrap/>
            <w:overflowPunct/>
            <w:topLinePunct/>
            <w:autoSpaceDE w:val="0"/>
            <w:autoSpaceDN w:val="0"/>
            <w:bidi w:val="0"/>
            <w:adjustRightInd w:val="0"/>
            <w:snapToGrid w:val="0"/>
            <w:spacing w:line="560" w:lineRule="exact"/>
            <w:ind w:firstLine="643" w:firstLineChars="200"/>
            <w:jc w:val="both"/>
            <w:textAlignment w:val="baseline"/>
            <w:rPr>
              <w:rFonts w:hint="eastAsia" w:ascii="Times New Roman" w:hAnsi="Times New Roman" w:eastAsia="方正仿宋_GBK" w:cs="Times New Roman"/>
              <w:b w:val="0"/>
              <w:bCs w:val="0"/>
              <w:snapToGrid w:val="0"/>
              <w:color w:val="auto"/>
              <w:spacing w:val="5"/>
              <w:kern w:val="0"/>
              <w:sz w:val="32"/>
              <w:szCs w:val="32"/>
              <w:lang w:val="en-US" w:eastAsia="zh-CN" w:bidi="ar-SA"/>
            </w:rPr>
          </w:pPr>
          <w:r>
            <w:rPr>
              <w:rFonts w:hint="eastAsia" w:ascii="Times New Roman" w:hAnsi="Times New Roman" w:eastAsia="方正仿宋_GBK" w:cs="Times New Roman"/>
              <w:b/>
              <w:bCs/>
              <w:color w:val="auto"/>
              <w:kern w:val="0"/>
              <w:sz w:val="32"/>
              <w:szCs w:val="32"/>
              <w:lang w:val="en-US" w:eastAsia="zh-CN" w:bidi="ar-SA"/>
            </w:rPr>
            <w:t>1.总体思路方面，</w:t>
          </w:r>
          <w:r>
            <w:rPr>
              <w:rFonts w:hint="eastAsia" w:ascii="Times New Roman" w:hAnsi="Times New Roman" w:eastAsia="方正仿宋_GBK" w:cs="Times New Roman"/>
              <w:color w:val="auto"/>
              <w:kern w:val="0"/>
              <w:sz w:val="32"/>
              <w:szCs w:val="32"/>
              <w:lang w:val="en-US" w:eastAsia="zh-CN" w:bidi="ar-SA"/>
            </w:rPr>
            <w:t>提出</w:t>
          </w:r>
          <w:r>
            <w:rPr>
              <w:rFonts w:hint="default" w:ascii="Times New Roman" w:hAnsi="Times New Roman" w:eastAsia="方正仿宋_GBK" w:cs="Times New Roman"/>
              <w:b w:val="0"/>
              <w:bCs w:val="0"/>
              <w:snapToGrid w:val="0"/>
              <w:color w:val="auto"/>
              <w:spacing w:val="5"/>
              <w:kern w:val="0"/>
              <w:sz w:val="32"/>
              <w:szCs w:val="32"/>
              <w:lang w:val="en-US" w:eastAsia="zh-CN" w:bidi="ar-SA"/>
            </w:rPr>
            <w:t>按照</w:t>
          </w:r>
          <w:r>
            <w:rPr>
              <w:rFonts w:hint="eastAsia" w:ascii="Times New Roman" w:hAnsi="Times New Roman" w:eastAsia="方正仿宋_GBK" w:cs="Times New Roman"/>
              <w:b w:val="0"/>
              <w:bCs w:val="0"/>
              <w:snapToGrid w:val="0"/>
              <w:color w:val="auto"/>
              <w:spacing w:val="5"/>
              <w:kern w:val="0"/>
              <w:sz w:val="32"/>
              <w:szCs w:val="32"/>
              <w:lang w:val="en-US" w:eastAsia="zh-CN" w:bidi="ar-SA"/>
            </w:rPr>
            <w:t>“</w:t>
          </w:r>
          <w:r>
            <w:rPr>
              <w:rFonts w:hint="default" w:ascii="Times New Roman" w:hAnsi="Times New Roman" w:eastAsia="方正仿宋_GBK" w:cs="Times New Roman"/>
              <w:b w:val="0"/>
              <w:bCs w:val="0"/>
              <w:snapToGrid w:val="0"/>
              <w:color w:val="auto"/>
              <w:spacing w:val="5"/>
              <w:kern w:val="0"/>
              <w:sz w:val="32"/>
              <w:szCs w:val="32"/>
              <w:lang w:val="en-US" w:eastAsia="zh-CN" w:bidi="ar-SA"/>
            </w:rPr>
            <w:t>做大</w:t>
          </w:r>
          <w:r>
            <w:rPr>
              <w:rFonts w:hint="eastAsia" w:ascii="Times New Roman" w:hAnsi="Times New Roman" w:eastAsia="方正仿宋_GBK" w:cs="Times New Roman"/>
              <w:b w:val="0"/>
              <w:bCs w:val="0"/>
              <w:snapToGrid w:val="0"/>
              <w:color w:val="auto"/>
              <w:spacing w:val="5"/>
              <w:kern w:val="0"/>
              <w:sz w:val="32"/>
              <w:szCs w:val="32"/>
              <w:lang w:val="en-US" w:eastAsia="zh-CN" w:bidi="ar-SA"/>
            </w:rPr>
            <w:t>产业</w:t>
          </w:r>
          <w:r>
            <w:rPr>
              <w:rFonts w:hint="default" w:ascii="Times New Roman" w:hAnsi="Times New Roman" w:eastAsia="方正仿宋_GBK" w:cs="Times New Roman"/>
              <w:b w:val="0"/>
              <w:bCs w:val="0"/>
              <w:snapToGrid w:val="0"/>
              <w:color w:val="auto"/>
              <w:spacing w:val="5"/>
              <w:kern w:val="0"/>
              <w:sz w:val="32"/>
              <w:szCs w:val="32"/>
              <w:lang w:val="en-US" w:eastAsia="zh-CN" w:bidi="ar-SA"/>
            </w:rPr>
            <w:t>、</w:t>
          </w:r>
          <w:r>
            <w:rPr>
              <w:rFonts w:hint="eastAsia" w:ascii="Times New Roman" w:hAnsi="Times New Roman" w:eastAsia="方正仿宋_GBK" w:cs="Times New Roman"/>
              <w:b w:val="0"/>
              <w:bCs w:val="0"/>
              <w:snapToGrid w:val="0"/>
              <w:color w:val="auto"/>
              <w:spacing w:val="5"/>
              <w:kern w:val="0"/>
              <w:sz w:val="32"/>
              <w:szCs w:val="32"/>
              <w:lang w:val="en-US" w:eastAsia="zh-CN" w:bidi="ar-SA"/>
            </w:rPr>
            <w:t>做强</w:t>
          </w:r>
          <w:r>
            <w:rPr>
              <w:rFonts w:hint="default" w:ascii="Times New Roman" w:hAnsi="Times New Roman" w:eastAsia="方正仿宋_GBK" w:cs="Times New Roman"/>
              <w:b w:val="0"/>
              <w:bCs w:val="0"/>
              <w:snapToGrid w:val="0"/>
              <w:color w:val="auto"/>
              <w:spacing w:val="5"/>
              <w:kern w:val="0"/>
              <w:sz w:val="32"/>
              <w:szCs w:val="32"/>
              <w:lang w:val="en-US" w:eastAsia="zh-CN" w:bidi="ar-SA"/>
            </w:rPr>
            <w:t>赛道、做优产品</w:t>
          </w:r>
          <w:r>
            <w:rPr>
              <w:rFonts w:hint="eastAsia" w:ascii="Times New Roman" w:hAnsi="Times New Roman" w:eastAsia="方正仿宋_GBK" w:cs="Times New Roman"/>
              <w:b w:val="0"/>
              <w:bCs w:val="0"/>
              <w:snapToGrid w:val="0"/>
              <w:color w:val="auto"/>
              <w:spacing w:val="5"/>
              <w:kern w:val="0"/>
              <w:sz w:val="32"/>
              <w:szCs w:val="32"/>
              <w:lang w:val="en-US" w:eastAsia="zh-CN" w:bidi="ar-SA"/>
            </w:rPr>
            <w:t>”</w:t>
          </w:r>
          <w:r>
            <w:rPr>
              <w:rFonts w:hint="default" w:ascii="Times New Roman" w:hAnsi="Times New Roman" w:eastAsia="方正仿宋_GBK" w:cs="Times New Roman"/>
              <w:b w:val="0"/>
              <w:bCs w:val="0"/>
              <w:snapToGrid w:val="0"/>
              <w:color w:val="auto"/>
              <w:spacing w:val="5"/>
              <w:kern w:val="0"/>
              <w:sz w:val="32"/>
              <w:szCs w:val="32"/>
              <w:lang w:val="en-US" w:eastAsia="zh-CN" w:bidi="ar-SA"/>
            </w:rPr>
            <w:t>的思路，做大食品饮料</w:t>
          </w:r>
          <w:r>
            <w:rPr>
              <w:rFonts w:hint="eastAsia" w:ascii="Times New Roman" w:hAnsi="Times New Roman" w:eastAsia="方正仿宋_GBK" w:cs="Times New Roman"/>
              <w:b w:val="0"/>
              <w:bCs w:val="0"/>
              <w:snapToGrid w:val="0"/>
              <w:color w:val="auto"/>
              <w:spacing w:val="5"/>
              <w:kern w:val="0"/>
              <w:sz w:val="32"/>
              <w:szCs w:val="32"/>
              <w:lang w:val="en-US" w:eastAsia="zh-CN" w:bidi="ar-SA"/>
            </w:rPr>
            <w:t>、</w:t>
          </w:r>
          <w:r>
            <w:rPr>
              <w:rFonts w:hint="default" w:ascii="Times New Roman" w:hAnsi="Times New Roman" w:eastAsia="方正仿宋_GBK" w:cs="Times New Roman"/>
              <w:b w:val="0"/>
              <w:bCs w:val="0"/>
              <w:snapToGrid w:val="0"/>
              <w:color w:val="auto"/>
              <w:spacing w:val="5"/>
              <w:kern w:val="0"/>
              <w:sz w:val="32"/>
              <w:szCs w:val="32"/>
              <w:lang w:val="en-US" w:eastAsia="zh-CN" w:bidi="ar-SA"/>
            </w:rPr>
            <w:t>电子信息、</w:t>
          </w:r>
          <w:r>
            <w:rPr>
              <w:rFonts w:hint="eastAsia" w:ascii="Times New Roman" w:hAnsi="Times New Roman" w:eastAsia="方正仿宋_GBK" w:cs="Times New Roman"/>
              <w:b w:val="0"/>
              <w:bCs w:val="0"/>
              <w:snapToGrid w:val="0"/>
              <w:color w:val="auto"/>
              <w:spacing w:val="5"/>
              <w:kern w:val="0"/>
              <w:sz w:val="32"/>
              <w:szCs w:val="32"/>
              <w:lang w:val="en-US" w:eastAsia="zh-CN" w:bidi="ar-SA"/>
            </w:rPr>
            <w:t>先进材料、医药健康4大产业集群</w:t>
          </w:r>
          <w:r>
            <w:rPr>
              <w:rFonts w:hint="default" w:ascii="Times New Roman" w:hAnsi="Times New Roman" w:eastAsia="方正仿宋_GBK" w:cs="Times New Roman"/>
              <w:b w:val="0"/>
              <w:bCs w:val="0"/>
              <w:snapToGrid w:val="0"/>
              <w:color w:val="auto"/>
              <w:spacing w:val="5"/>
              <w:kern w:val="0"/>
              <w:sz w:val="32"/>
              <w:szCs w:val="32"/>
              <w:lang w:val="en-US" w:eastAsia="zh-CN" w:bidi="ar-SA"/>
            </w:rPr>
            <w:t>，</w:t>
          </w:r>
          <w:r>
            <w:rPr>
              <w:rFonts w:hint="eastAsia" w:ascii="Times New Roman" w:hAnsi="Times New Roman" w:eastAsia="方正仿宋_GBK" w:cs="Times New Roman"/>
              <w:b w:val="0"/>
              <w:bCs w:val="0"/>
              <w:snapToGrid w:val="0"/>
              <w:color w:val="auto"/>
              <w:spacing w:val="5"/>
              <w:kern w:val="0"/>
              <w:sz w:val="32"/>
              <w:szCs w:val="32"/>
              <w:lang w:val="en-US" w:eastAsia="zh-CN" w:bidi="ar-SA"/>
            </w:rPr>
            <w:t>谋划布局13个细分赛道</w:t>
          </w:r>
          <w:r>
            <w:rPr>
              <w:rFonts w:hint="default" w:ascii="Times New Roman" w:hAnsi="Times New Roman" w:eastAsia="方正仿宋_GBK" w:cs="Times New Roman"/>
              <w:b w:val="0"/>
              <w:bCs w:val="0"/>
              <w:snapToGrid w:val="0"/>
              <w:color w:val="auto"/>
              <w:spacing w:val="5"/>
              <w:kern w:val="0"/>
              <w:sz w:val="32"/>
              <w:szCs w:val="32"/>
              <w:lang w:val="en-US" w:eastAsia="zh-CN" w:bidi="ar-SA"/>
            </w:rPr>
            <w:t>，培育一批具有区域显示度的标志性产品</w:t>
          </w:r>
          <w:r>
            <w:rPr>
              <w:rFonts w:hint="eastAsia" w:ascii="Times New Roman" w:hAnsi="Times New Roman" w:eastAsia="方正仿宋_GBK" w:cs="Times New Roman"/>
              <w:b w:val="0"/>
              <w:bCs w:val="0"/>
              <w:snapToGrid w:val="0"/>
              <w:color w:val="auto"/>
              <w:spacing w:val="5"/>
              <w:kern w:val="0"/>
              <w:sz w:val="32"/>
              <w:szCs w:val="32"/>
              <w:lang w:val="en-US" w:eastAsia="zh-CN" w:bidi="ar-SA"/>
            </w:rPr>
            <w:t>，</w:t>
          </w:r>
          <w:r>
            <w:rPr>
              <w:rFonts w:hint="eastAsia" w:ascii="方正仿宋_GBK" w:hAnsi="方正仿宋_GBK" w:eastAsia="方正仿宋_GBK" w:cs="方正仿宋_GBK"/>
              <w:color w:val="000000"/>
              <w:sz w:val="32"/>
              <w:szCs w:val="32"/>
            </w:rPr>
            <w:t>构建特色鲜明、</w:t>
          </w:r>
          <w:r>
            <w:rPr>
              <w:rFonts w:hint="eastAsia" w:ascii="方正仿宋_GBK" w:hAnsi="方正仿宋_GBK" w:eastAsia="方正仿宋_GBK" w:cs="方正仿宋_GBK"/>
              <w:color w:val="000000"/>
              <w:sz w:val="32"/>
              <w:szCs w:val="32"/>
              <w:lang w:val="en-US" w:eastAsia="zh-CN"/>
            </w:rPr>
            <w:t>优势突出</w:t>
          </w:r>
          <w:r>
            <w:rPr>
              <w:rFonts w:hint="eastAsia" w:ascii="方正仿宋_GBK" w:hAnsi="方正仿宋_GBK" w:eastAsia="方正仿宋_GBK" w:cs="方正仿宋_GBK"/>
              <w:color w:val="000000"/>
              <w:sz w:val="32"/>
              <w:szCs w:val="32"/>
            </w:rPr>
            <w:t>的先进制造业体系。</w:t>
          </w:r>
        </w:p>
        <w:p w14:paraId="627A63D7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line="560" w:lineRule="exact"/>
            <w:ind w:right="0" w:firstLine="663" w:firstLineChars="200"/>
            <w:jc w:val="both"/>
            <w:textAlignment w:val="baseline"/>
            <w:rPr>
              <w:rFonts w:hint="eastAsia" w:ascii="Times New Roman" w:hAnsi="Times New Roman" w:eastAsia="方正仿宋_GBK" w:cs="Times New Roman"/>
              <w:b w:val="0"/>
              <w:bCs w:val="0"/>
              <w:snapToGrid w:val="0"/>
              <w:color w:val="auto"/>
              <w:spacing w:val="5"/>
              <w:kern w:val="0"/>
              <w:sz w:val="32"/>
              <w:szCs w:val="32"/>
              <w:lang w:val="en-US" w:eastAsia="zh-CN" w:bidi="ar-SA"/>
            </w:rPr>
          </w:pPr>
          <w:bookmarkStart w:id="1" w:name="_GoBack"/>
          <w:bookmarkEnd w:id="1"/>
          <w:r>
            <w:rPr>
              <w:rFonts w:hint="eastAsia" w:ascii="Times New Roman" w:hAnsi="Times New Roman" w:eastAsia="方正仿宋_GBK" w:cs="Times New Roman"/>
              <w:b/>
              <w:bCs/>
              <w:snapToGrid w:val="0"/>
              <w:color w:val="auto"/>
              <w:spacing w:val="5"/>
              <w:kern w:val="0"/>
              <w:sz w:val="32"/>
              <w:szCs w:val="32"/>
              <w:lang w:val="en-US" w:eastAsia="zh-CN" w:bidi="ar-SA"/>
            </w:rPr>
            <w:t>2.基本原则方面，</w:t>
          </w:r>
          <w:r>
            <w:rPr>
              <w:rFonts w:hint="eastAsia" w:ascii="Times New Roman" w:hAnsi="Times New Roman" w:eastAsia="方正仿宋_GBK" w:cs="Times New Roman"/>
              <w:b w:val="0"/>
              <w:bCs w:val="0"/>
              <w:snapToGrid w:val="0"/>
              <w:color w:val="auto"/>
              <w:spacing w:val="5"/>
              <w:kern w:val="0"/>
              <w:sz w:val="32"/>
              <w:szCs w:val="32"/>
              <w:lang w:val="en-US" w:eastAsia="zh-CN" w:bidi="ar-SA"/>
            </w:rPr>
            <w:t>提出“</w:t>
          </w:r>
          <w:r>
            <w:rPr>
              <w:rFonts w:hint="default" w:ascii="Times New Roman" w:hAnsi="Times New Roman" w:eastAsia="方正仿宋_GBK" w:cs="Times New Roman"/>
              <w:b w:val="0"/>
              <w:bCs w:val="0"/>
              <w:snapToGrid w:val="0"/>
              <w:color w:val="auto"/>
              <w:spacing w:val="5"/>
              <w:kern w:val="0"/>
              <w:sz w:val="32"/>
              <w:szCs w:val="32"/>
              <w:lang w:val="en-US" w:eastAsia="zh-CN" w:bidi="ar-SA"/>
            </w:rPr>
            <w:t>坚持存量挖潜和增量育新相结合</w:t>
          </w:r>
          <w:r>
            <w:rPr>
              <w:rFonts w:hint="eastAsia" w:ascii="Times New Roman" w:hAnsi="Times New Roman" w:eastAsia="方正仿宋_GBK" w:cs="Times New Roman"/>
              <w:b w:val="0"/>
              <w:bCs w:val="0"/>
              <w:snapToGrid w:val="0"/>
              <w:color w:val="auto"/>
              <w:spacing w:val="5"/>
              <w:kern w:val="0"/>
              <w:sz w:val="32"/>
              <w:szCs w:val="32"/>
              <w:lang w:val="en-US" w:eastAsia="zh-CN" w:bidi="ar-SA"/>
            </w:rPr>
            <w:t>”“</w:t>
          </w:r>
          <w:r>
            <w:rPr>
              <w:rFonts w:hint="default" w:ascii="Times New Roman" w:hAnsi="Times New Roman" w:eastAsia="方正仿宋_GBK" w:cs="Times New Roman"/>
              <w:b w:val="0"/>
              <w:bCs w:val="0"/>
              <w:snapToGrid w:val="0"/>
              <w:color w:val="auto"/>
              <w:spacing w:val="5"/>
              <w:kern w:val="0"/>
              <w:sz w:val="32"/>
              <w:szCs w:val="32"/>
              <w:lang w:val="en-US" w:eastAsia="zh-CN" w:bidi="ar-SA"/>
            </w:rPr>
            <w:t>坚持本地资源和未来趋势相结合</w:t>
          </w:r>
          <w:r>
            <w:rPr>
              <w:rFonts w:hint="eastAsia" w:ascii="Times New Roman" w:hAnsi="Times New Roman" w:eastAsia="方正仿宋_GBK" w:cs="Times New Roman"/>
              <w:b w:val="0"/>
              <w:bCs w:val="0"/>
              <w:snapToGrid w:val="0"/>
              <w:color w:val="auto"/>
              <w:spacing w:val="5"/>
              <w:kern w:val="0"/>
              <w:sz w:val="32"/>
              <w:szCs w:val="32"/>
              <w:lang w:val="en-US" w:eastAsia="zh-CN" w:bidi="ar-SA"/>
            </w:rPr>
            <w:t>”“</w:t>
          </w:r>
          <w:r>
            <w:rPr>
              <w:rFonts w:hint="default" w:ascii="Times New Roman" w:hAnsi="Times New Roman" w:eastAsia="方正仿宋_GBK" w:cs="Times New Roman"/>
              <w:b w:val="0"/>
              <w:bCs w:val="0"/>
              <w:snapToGrid w:val="0"/>
              <w:color w:val="auto"/>
              <w:spacing w:val="5"/>
              <w:kern w:val="0"/>
              <w:sz w:val="32"/>
              <w:szCs w:val="32"/>
              <w:lang w:val="en-US" w:eastAsia="zh-CN" w:bidi="ar-SA"/>
            </w:rPr>
            <w:t>坚持错位协同和开放发展相结合</w:t>
          </w:r>
          <w:r>
            <w:rPr>
              <w:rFonts w:hint="eastAsia" w:ascii="Times New Roman" w:hAnsi="Times New Roman" w:eastAsia="方正仿宋_GBK" w:cs="Times New Roman"/>
              <w:b w:val="0"/>
              <w:bCs w:val="0"/>
              <w:snapToGrid w:val="0"/>
              <w:color w:val="auto"/>
              <w:spacing w:val="5"/>
              <w:kern w:val="0"/>
              <w:sz w:val="32"/>
              <w:szCs w:val="32"/>
              <w:lang w:val="en-US" w:eastAsia="zh-CN" w:bidi="ar-SA"/>
            </w:rPr>
            <w:t>”“</w:t>
          </w:r>
          <w:r>
            <w:rPr>
              <w:rFonts w:hint="default" w:ascii="Times New Roman" w:hAnsi="Times New Roman" w:eastAsia="方正仿宋_GBK" w:cs="Times New Roman"/>
              <w:b w:val="0"/>
              <w:bCs w:val="0"/>
              <w:snapToGrid w:val="0"/>
              <w:color w:val="auto"/>
              <w:spacing w:val="5"/>
              <w:kern w:val="0"/>
              <w:sz w:val="32"/>
              <w:szCs w:val="32"/>
              <w:lang w:val="en-US" w:eastAsia="zh-CN" w:bidi="ar-SA"/>
            </w:rPr>
            <w:t>坚持整合资源和效率配置相结合</w:t>
          </w:r>
          <w:r>
            <w:rPr>
              <w:rFonts w:hint="eastAsia" w:ascii="Times New Roman" w:hAnsi="Times New Roman" w:eastAsia="方正仿宋_GBK" w:cs="Times New Roman"/>
              <w:b w:val="0"/>
              <w:bCs w:val="0"/>
              <w:snapToGrid w:val="0"/>
              <w:color w:val="auto"/>
              <w:spacing w:val="5"/>
              <w:kern w:val="0"/>
              <w:sz w:val="32"/>
              <w:szCs w:val="32"/>
              <w:lang w:val="en-US" w:eastAsia="zh-CN" w:bidi="ar-SA"/>
            </w:rPr>
            <w:t>”4方面原则。</w:t>
          </w:r>
        </w:p>
        <w:p w14:paraId="09887F2C">
          <w:pPr>
            <w:keepNext w:val="0"/>
            <w:keepLines w:val="0"/>
            <w:pageBreakBefore w:val="0"/>
            <w:widowControl/>
            <w:kinsoku/>
            <w:wordWrap/>
            <w:overflowPunct/>
            <w:topLinePunct/>
            <w:autoSpaceDE w:val="0"/>
            <w:autoSpaceDN w:val="0"/>
            <w:bidi w:val="0"/>
            <w:adjustRightInd/>
            <w:snapToGrid/>
            <w:spacing w:line="560" w:lineRule="exact"/>
            <w:ind w:firstLine="663" w:firstLineChars="200"/>
            <w:jc w:val="both"/>
            <w:textAlignment w:val="baseline"/>
            <w:rPr>
              <w:rFonts w:hint="default"/>
              <w:lang w:val="en-US" w:eastAsia="zh-CN"/>
            </w:rPr>
          </w:pPr>
          <w:r>
            <w:rPr>
              <w:rFonts w:hint="eastAsia" w:ascii="Times New Roman" w:hAnsi="Times New Roman" w:eastAsia="方正仿宋_GBK" w:cs="Times New Roman"/>
              <w:b/>
              <w:bCs/>
              <w:snapToGrid w:val="0"/>
              <w:color w:val="auto"/>
              <w:spacing w:val="5"/>
              <w:kern w:val="0"/>
              <w:sz w:val="32"/>
              <w:szCs w:val="32"/>
              <w:lang w:val="en-US" w:eastAsia="zh-CN" w:bidi="ar-SA"/>
            </w:rPr>
            <w:t>3.发展目标方面，</w:t>
          </w:r>
          <w:r>
            <w:rPr>
              <w:rFonts w:hint="eastAsia" w:ascii="Times New Roman" w:hAnsi="Times New Roman" w:eastAsia="方正仿宋_GBK" w:cs="Times New Roman"/>
              <w:b w:val="0"/>
              <w:bCs w:val="0"/>
              <w:snapToGrid w:val="0"/>
              <w:color w:val="auto"/>
              <w:spacing w:val="5"/>
              <w:kern w:val="0"/>
              <w:sz w:val="32"/>
              <w:szCs w:val="32"/>
              <w:lang w:val="en-US" w:eastAsia="zh-CN" w:bidi="ar-SA"/>
            </w:rPr>
            <w:t>提出</w:t>
          </w:r>
          <w:r>
            <w:rPr>
              <w:rFonts w:hint="default" w:ascii="Times New Roman" w:hAnsi="Times New Roman" w:eastAsia="方正仿宋_GBK" w:cs="Times New Roman"/>
              <w:b w:val="0"/>
              <w:bCs w:val="0"/>
              <w:snapToGrid w:val="0"/>
              <w:color w:val="auto"/>
              <w:spacing w:val="5"/>
              <w:kern w:val="0"/>
              <w:sz w:val="32"/>
              <w:szCs w:val="32"/>
              <w:lang w:val="en-US" w:eastAsia="zh-CN" w:bidi="ar-SA"/>
            </w:rPr>
            <w:t>力争</w:t>
          </w:r>
          <w:r>
            <w:rPr>
              <w:rFonts w:hint="default" w:ascii="Times New Roman" w:hAnsi="Times New Roman" w:eastAsia="方正仿宋_GBK" w:cs="Times New Roman"/>
              <w:b/>
              <w:bCs/>
              <w:snapToGrid w:val="0"/>
              <w:color w:val="auto"/>
              <w:spacing w:val="5"/>
              <w:kern w:val="0"/>
              <w:sz w:val="32"/>
              <w:szCs w:val="32"/>
              <w:lang w:val="en-US" w:eastAsia="zh-CN" w:bidi="ar-SA"/>
            </w:rPr>
            <w:t>到2027年</w:t>
          </w:r>
          <w:r>
            <w:rPr>
              <w:rFonts w:hint="eastAsia" w:ascii="Times New Roman" w:hAnsi="Times New Roman" w:eastAsia="方正仿宋_GBK" w:cs="Times New Roman"/>
              <w:b w:val="0"/>
              <w:bCs w:val="0"/>
              <w:snapToGrid w:val="0"/>
              <w:color w:val="auto"/>
              <w:spacing w:val="5"/>
              <w:kern w:val="0"/>
              <w:sz w:val="32"/>
              <w:szCs w:val="32"/>
              <w:lang w:val="en-US" w:eastAsia="zh-CN" w:bidi="ar-SA"/>
            </w:rPr>
            <w:t>，初步建成成渝地区电子信息产业协作配套区，西部肉制品产业集聚区，食品饮料产业营收达到60亿元，电子信息产业营收达到120亿元，先进材料产业营收达到20亿元，医药健康产业营收达到50亿元。全区工业营收达到250亿元，工业增加值占GDP的比重达到30%。</w:t>
          </w:r>
        </w:p>
        <w:p w14:paraId="4444BDD3">
          <w:pPr>
            <w:pStyle w:val="21"/>
            <w:keepNext w:val="0"/>
            <w:keepLines w:val="0"/>
            <w:pageBreakBefore w:val="0"/>
            <w:widowControl w:val="0"/>
            <w:numPr>
              <w:ilvl w:val="0"/>
              <w:numId w:val="1"/>
            </w:numPr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line="560" w:lineRule="exact"/>
            <w:ind w:leftChars="0" w:right="0" w:firstLine="643" w:firstLineChars="200"/>
            <w:jc w:val="both"/>
            <w:textAlignment w:val="baseline"/>
            <w:outlineLvl w:val="0"/>
            <w:rPr>
              <w:rFonts w:hint="default" w:ascii="方正楷体_GBK" w:hAnsi="方正楷体_GBK" w:eastAsia="方正楷体_GBK" w:cs="方正楷体_GBK"/>
              <w:b/>
              <w:bCs/>
              <w:color w:val="auto"/>
              <w:sz w:val="32"/>
              <w:szCs w:val="32"/>
              <w:lang w:val="en-US" w:eastAsia="zh-CN"/>
            </w:rPr>
          </w:pPr>
          <w:r>
            <w:rPr>
              <w:rFonts w:hint="default" w:ascii="方正楷体_GBK" w:hAnsi="方正楷体_GBK" w:eastAsia="方正楷体_GBK" w:cs="方正楷体_GBK"/>
              <w:b/>
              <w:bCs/>
              <w:color w:val="auto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default" w:ascii="方正楷体_GBK" w:hAnsi="方正楷体_GBK" w:eastAsia="方正楷体_GBK" w:cs="方正楷体_GBK"/>
              <w:b/>
              <w:bCs/>
              <w:color w:val="auto"/>
              <w:sz w:val="32"/>
              <w:szCs w:val="32"/>
              <w:lang w:val="en-US" w:eastAsia="zh-CN"/>
            </w:rPr>
            <w:instrText xml:space="preserve"> HYPERLINK "file:///C:\\Users\\Administrator\\Desktop\\0509-14点10分-巴中产业发展规划2024-2030年(1).docx" \l "bookmark5" </w:instrText>
          </w:r>
          <w:r>
            <w:rPr>
              <w:rFonts w:hint="default" w:ascii="方正楷体_GBK" w:hAnsi="方正楷体_GBK" w:eastAsia="方正楷体_GBK" w:cs="方正楷体_GBK"/>
              <w:b/>
              <w:bCs/>
              <w:color w:val="auto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default" w:ascii="方正楷体_GBK" w:hAnsi="方正楷体_GBK" w:eastAsia="方正楷体_GBK" w:cs="方正楷体_GBK"/>
              <w:b/>
              <w:bCs/>
              <w:color w:val="auto"/>
              <w:sz w:val="32"/>
              <w:szCs w:val="32"/>
              <w:lang w:val="en-US" w:eastAsia="zh-CN"/>
            </w:rPr>
            <w:t>发展重点</w:t>
          </w:r>
          <w:r>
            <w:rPr>
              <w:rFonts w:hint="default" w:ascii="方正楷体_GBK" w:hAnsi="方正楷体_GBK" w:eastAsia="方正楷体_GBK" w:cs="方正楷体_GBK"/>
              <w:b/>
              <w:bCs/>
              <w:color w:val="auto"/>
              <w:sz w:val="32"/>
              <w:szCs w:val="32"/>
              <w:lang w:val="en-US" w:eastAsia="zh-CN"/>
            </w:rPr>
            <w:fldChar w:fldCharType="end"/>
          </w:r>
        </w:p>
        <w:p w14:paraId="394C39B9">
          <w:pPr>
            <w:keepNext w:val="0"/>
            <w:keepLines w:val="0"/>
            <w:pageBreakBefore w:val="0"/>
            <w:widowControl/>
            <w:kinsoku w:val="0"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line="560" w:lineRule="exact"/>
            <w:ind w:left="0" w:leftChars="0" w:firstLine="643" w:firstLineChars="200"/>
            <w:jc w:val="both"/>
            <w:textAlignment w:val="baseline"/>
            <w:outlineLvl w:val="2"/>
            <w:rPr>
              <w:rFonts w:hint="eastAsia" w:ascii="Times New Roman" w:hAnsi="Times New Roman" w:eastAsia="方正仿宋_GBK" w:cs="Times New Roman"/>
              <w:color w:val="auto"/>
              <w:sz w:val="32"/>
              <w:szCs w:val="32"/>
              <w:lang w:val="en-US" w:eastAsia="zh-CN"/>
            </w:rPr>
          </w:pPr>
          <w:r>
            <w:rPr>
              <w:rFonts w:hint="eastAsia" w:ascii="Times New Roman" w:hAnsi="Times New Roman" w:eastAsia="方正仿宋_GBK" w:cs="Times New Roman"/>
              <w:b/>
              <w:bCs/>
              <w:color w:val="000000"/>
              <w:kern w:val="0"/>
              <w:sz w:val="32"/>
              <w:szCs w:val="32"/>
              <w:lang w:val="en-US" w:eastAsia="zh-CN" w:bidi="ar-SA"/>
            </w:rPr>
            <w:t>1.品牌引领、龙头带动，特色发展食品饮料产业。</w:t>
          </w:r>
          <w:r>
            <w:rPr>
              <w:rFonts w:hint="eastAsia" w:ascii="Times New Roman" w:hAnsi="Times New Roman" w:eastAsia="方正仿宋_GBK" w:cs="Times New Roman"/>
              <w:color w:val="auto"/>
              <w:sz w:val="32"/>
              <w:szCs w:val="32"/>
              <w:lang w:val="en-US" w:eastAsia="zh-CN"/>
            </w:rPr>
            <w:t>以恩阳食品工业园为核心承载地，重点发展高端肉制品、功能饮料、粮油制品、休闲食品4大细分赛道，加快三次产业深度融合，打造特色产业集群，构筑细分赛道标识度和竞争力。</w:t>
          </w:r>
        </w:p>
        <w:p w14:paraId="6341ADC7">
          <w:pPr>
            <w:keepNext w:val="0"/>
            <w:keepLines w:val="0"/>
            <w:pageBreakBefore w:val="0"/>
            <w:widowControl/>
            <w:kinsoku w:val="0"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line="560" w:lineRule="exact"/>
            <w:ind w:left="0" w:leftChars="0" w:firstLine="643" w:firstLineChars="200"/>
            <w:jc w:val="both"/>
            <w:textAlignment w:val="baseline"/>
            <w:outlineLvl w:val="2"/>
            <w:rPr>
              <w:rFonts w:hint="default" w:ascii="Times New Roman" w:hAnsi="Times New Roman" w:eastAsia="方正仿宋_GBK" w:cs="Times New Roman"/>
              <w:b w:val="0"/>
              <w:bCs w:val="0"/>
              <w:snapToGrid w:val="0"/>
              <w:color w:val="auto"/>
              <w:spacing w:val="5"/>
              <w:kern w:val="0"/>
              <w:sz w:val="32"/>
              <w:szCs w:val="32"/>
              <w:lang w:val="en-US" w:eastAsia="zh-CN" w:bidi="ar-SA"/>
            </w:rPr>
          </w:pPr>
          <w:r>
            <w:rPr>
              <w:rFonts w:hint="eastAsia" w:ascii="Times New Roman" w:hAnsi="Times New Roman" w:eastAsia="方正仿宋_GBK" w:cs="Times New Roman"/>
              <w:b/>
              <w:bCs/>
              <w:color w:val="000000"/>
              <w:kern w:val="0"/>
              <w:sz w:val="32"/>
              <w:szCs w:val="32"/>
              <w:lang w:val="en-US" w:eastAsia="zh-CN" w:bidi="ar-SA"/>
            </w:rPr>
            <w:t>2.</w:t>
          </w:r>
          <w:r>
            <w:rPr>
              <w:rFonts w:hint="default" w:ascii="Times New Roman" w:hAnsi="Times New Roman" w:eastAsia="方正仿宋_GBK" w:cs="Times New Roman"/>
              <w:b/>
              <w:bCs/>
              <w:color w:val="000000"/>
              <w:kern w:val="0"/>
              <w:sz w:val="32"/>
              <w:szCs w:val="32"/>
              <w:lang w:val="en-US" w:eastAsia="zh-CN" w:bidi="ar-SA"/>
            </w:rPr>
            <w:t>承接沿海、融入成渝</w:t>
          </w:r>
          <w:r>
            <w:rPr>
              <w:rFonts w:hint="eastAsia" w:ascii="Times New Roman" w:hAnsi="Times New Roman" w:eastAsia="方正仿宋_GBK" w:cs="Times New Roman"/>
              <w:b/>
              <w:bCs/>
              <w:color w:val="000000"/>
              <w:kern w:val="0"/>
              <w:sz w:val="32"/>
              <w:szCs w:val="32"/>
              <w:lang w:val="en-US" w:eastAsia="zh-CN" w:bidi="ar-SA"/>
            </w:rPr>
            <w:t>，协同</w:t>
          </w:r>
          <w:r>
            <w:rPr>
              <w:rFonts w:hint="default" w:ascii="Times New Roman" w:hAnsi="Times New Roman" w:eastAsia="方正仿宋_GBK" w:cs="Times New Roman"/>
              <w:b/>
              <w:bCs/>
              <w:color w:val="000000"/>
              <w:kern w:val="0"/>
              <w:sz w:val="32"/>
              <w:szCs w:val="32"/>
              <w:lang w:val="en-US" w:eastAsia="zh-CN" w:bidi="ar-SA"/>
            </w:rPr>
            <w:t>发展电子信息</w:t>
          </w:r>
          <w:r>
            <w:rPr>
              <w:rFonts w:hint="eastAsia" w:ascii="Times New Roman" w:hAnsi="Times New Roman" w:eastAsia="方正仿宋_GBK" w:cs="Times New Roman"/>
              <w:b/>
              <w:bCs/>
              <w:color w:val="000000"/>
              <w:kern w:val="0"/>
              <w:sz w:val="32"/>
              <w:szCs w:val="32"/>
              <w:lang w:val="en-US" w:eastAsia="zh-CN" w:bidi="ar-SA"/>
            </w:rPr>
            <w:t>产业。</w:t>
          </w:r>
          <w:r>
            <w:rPr>
              <w:rFonts w:hint="eastAsia" w:ascii="Times New Roman" w:hAnsi="Times New Roman" w:eastAsia="方正仿宋_GBK" w:cs="Times New Roman"/>
              <w:b w:val="0"/>
              <w:bCs w:val="0"/>
              <w:snapToGrid w:val="0"/>
              <w:color w:val="auto"/>
              <w:spacing w:val="5"/>
              <w:kern w:val="0"/>
              <w:sz w:val="32"/>
              <w:szCs w:val="32"/>
              <w:lang w:val="en-US" w:eastAsia="zh-CN" w:bidi="ar-SA"/>
            </w:rPr>
            <w:t>以</w:t>
          </w:r>
          <w:r>
            <w:rPr>
              <w:rFonts w:hint="default" w:ascii="Times New Roman" w:hAnsi="Times New Roman" w:eastAsia="方正仿宋_GBK" w:cs="Times New Roman"/>
              <w:b w:val="0"/>
              <w:bCs w:val="0"/>
              <w:snapToGrid w:val="0"/>
              <w:color w:val="auto"/>
              <w:spacing w:val="5"/>
              <w:kern w:val="0"/>
              <w:sz w:val="32"/>
              <w:szCs w:val="32"/>
              <w:lang w:val="en-US" w:eastAsia="zh-CN" w:bidi="ar-SA"/>
            </w:rPr>
            <w:t>恩阳临港产业园</w:t>
          </w:r>
          <w:r>
            <w:rPr>
              <w:rFonts w:hint="eastAsia" w:ascii="Times New Roman" w:hAnsi="Times New Roman" w:eastAsia="方正仿宋_GBK" w:cs="Times New Roman"/>
              <w:b w:val="0"/>
              <w:bCs w:val="0"/>
              <w:snapToGrid w:val="0"/>
              <w:color w:val="auto"/>
              <w:spacing w:val="5"/>
              <w:kern w:val="0"/>
              <w:sz w:val="32"/>
              <w:szCs w:val="32"/>
              <w:lang w:val="en-US" w:eastAsia="zh-CN" w:bidi="ar-SA"/>
            </w:rPr>
            <w:t>为核心</w:t>
          </w:r>
          <w:r>
            <w:rPr>
              <w:rFonts w:hint="default" w:ascii="Times New Roman" w:hAnsi="Times New Roman" w:eastAsia="方正仿宋_GBK" w:cs="Times New Roman"/>
              <w:sz w:val="32"/>
              <w:szCs w:val="32"/>
              <w:lang w:val="en-US" w:eastAsia="zh-CN"/>
            </w:rPr>
            <w:t>承载</w:t>
          </w:r>
          <w:r>
            <w:rPr>
              <w:rFonts w:hint="eastAsia" w:ascii="Times New Roman" w:hAnsi="Times New Roman" w:eastAsia="方正仿宋_GBK" w:cs="Times New Roman"/>
              <w:sz w:val="32"/>
              <w:szCs w:val="32"/>
              <w:lang w:val="en-US" w:eastAsia="zh-CN"/>
            </w:rPr>
            <w:t>地</w:t>
          </w:r>
          <w:r>
            <w:rPr>
              <w:rFonts w:hint="default" w:ascii="Times New Roman" w:hAnsi="Times New Roman" w:eastAsia="方正仿宋_GBK" w:cs="Times New Roman"/>
              <w:sz w:val="32"/>
              <w:szCs w:val="32"/>
              <w:lang w:val="en-US" w:eastAsia="zh-CN"/>
            </w:rPr>
            <w:t>，</w:t>
          </w:r>
          <w:r>
            <w:rPr>
              <w:rFonts w:hint="eastAsia" w:ascii="Times New Roman" w:hAnsi="Times New Roman" w:eastAsia="方正仿宋_GBK" w:cs="Times New Roman"/>
              <w:sz w:val="32"/>
              <w:szCs w:val="32"/>
              <w:lang w:val="en-US" w:eastAsia="zh-CN"/>
            </w:rPr>
            <w:t>重点发展</w:t>
          </w:r>
          <w:r>
            <w:rPr>
              <w:rFonts w:hint="default" w:ascii="Times New Roman" w:hAnsi="Times New Roman" w:eastAsia="方正仿宋_GBK" w:cs="Times New Roman"/>
              <w:b w:val="0"/>
              <w:bCs w:val="0"/>
              <w:snapToGrid w:val="0"/>
              <w:color w:val="auto"/>
              <w:spacing w:val="5"/>
              <w:kern w:val="0"/>
              <w:sz w:val="32"/>
              <w:szCs w:val="32"/>
              <w:lang w:val="en-US" w:eastAsia="zh-CN" w:bidi="ar-SA"/>
            </w:rPr>
            <w:t>智能终端、新型显示、电子元器件</w:t>
          </w:r>
          <w:r>
            <w:rPr>
              <w:rFonts w:hint="eastAsia" w:ascii="Times New Roman" w:hAnsi="Times New Roman" w:eastAsia="方正仿宋_GBK" w:cs="Times New Roman"/>
              <w:b w:val="0"/>
              <w:bCs w:val="0"/>
              <w:snapToGrid w:val="0"/>
              <w:color w:val="auto"/>
              <w:spacing w:val="5"/>
              <w:kern w:val="0"/>
              <w:sz w:val="32"/>
              <w:szCs w:val="32"/>
              <w:lang w:val="en-US" w:eastAsia="zh-CN" w:bidi="ar-SA"/>
            </w:rPr>
            <w:t>3大</w:t>
          </w:r>
          <w:r>
            <w:rPr>
              <w:rFonts w:hint="default" w:ascii="Times New Roman" w:hAnsi="Times New Roman" w:eastAsia="方正仿宋_GBK" w:cs="Times New Roman"/>
              <w:b w:val="0"/>
              <w:bCs w:val="0"/>
              <w:snapToGrid w:val="0"/>
              <w:color w:val="auto"/>
              <w:spacing w:val="5"/>
              <w:kern w:val="0"/>
              <w:sz w:val="32"/>
              <w:szCs w:val="32"/>
              <w:lang w:val="en-US" w:eastAsia="zh-CN" w:bidi="ar-SA"/>
            </w:rPr>
            <w:t>细分赛道，</w:t>
          </w:r>
          <w:r>
            <w:rPr>
              <w:rFonts w:hint="eastAsia" w:ascii="Times New Roman" w:hAnsi="Times New Roman" w:eastAsia="方正仿宋_GBK" w:cs="Times New Roman"/>
              <w:b w:val="0"/>
              <w:bCs w:val="0"/>
              <w:snapToGrid w:val="0"/>
              <w:color w:val="auto"/>
              <w:spacing w:val="5"/>
              <w:kern w:val="0"/>
              <w:sz w:val="32"/>
              <w:szCs w:val="32"/>
              <w:lang w:val="en-US" w:eastAsia="zh-CN" w:bidi="ar-SA"/>
            </w:rPr>
            <w:t>打造百亿级电子信息产业集群，</w:t>
          </w:r>
          <w:r>
            <w:rPr>
              <w:rFonts w:hint="default" w:ascii="Times New Roman" w:hAnsi="Times New Roman" w:eastAsia="方正仿宋_GBK" w:cs="Times New Roman"/>
              <w:b w:val="0"/>
              <w:bCs w:val="0"/>
              <w:snapToGrid w:val="0"/>
              <w:color w:val="auto"/>
              <w:spacing w:val="5"/>
              <w:kern w:val="0"/>
              <w:sz w:val="32"/>
              <w:szCs w:val="32"/>
              <w:lang w:val="en-US" w:eastAsia="zh-CN" w:bidi="ar-SA"/>
            </w:rPr>
            <w:t>全面</w:t>
          </w:r>
          <w:r>
            <w:rPr>
              <w:rFonts w:hint="eastAsia" w:ascii="Times New Roman" w:hAnsi="Times New Roman" w:eastAsia="方正仿宋_GBK" w:cs="Times New Roman"/>
              <w:b w:val="0"/>
              <w:bCs w:val="0"/>
              <w:snapToGrid w:val="0"/>
              <w:color w:val="auto"/>
              <w:spacing w:val="5"/>
              <w:kern w:val="0"/>
              <w:sz w:val="32"/>
              <w:szCs w:val="32"/>
              <w:lang w:val="en-US" w:eastAsia="zh-CN" w:bidi="ar-SA"/>
            </w:rPr>
            <w:t>提升</w:t>
          </w:r>
          <w:r>
            <w:rPr>
              <w:rFonts w:hint="default" w:ascii="Times New Roman" w:hAnsi="Times New Roman" w:eastAsia="方正仿宋_GBK" w:cs="Times New Roman"/>
              <w:b w:val="0"/>
              <w:bCs w:val="0"/>
              <w:snapToGrid w:val="0"/>
              <w:color w:val="auto"/>
              <w:spacing w:val="5"/>
              <w:kern w:val="0"/>
              <w:sz w:val="32"/>
              <w:szCs w:val="32"/>
              <w:lang w:val="en-US" w:eastAsia="zh-CN" w:bidi="ar-SA"/>
            </w:rPr>
            <w:t>恩阳在</w:t>
          </w:r>
          <w:r>
            <w:rPr>
              <w:rFonts w:hint="eastAsia" w:ascii="Times New Roman" w:hAnsi="Times New Roman" w:eastAsia="方正仿宋_GBK" w:cs="Times New Roman"/>
              <w:b w:val="0"/>
              <w:bCs w:val="0"/>
              <w:snapToGrid w:val="0"/>
              <w:color w:val="auto"/>
              <w:spacing w:val="5"/>
              <w:kern w:val="0"/>
              <w:sz w:val="32"/>
              <w:szCs w:val="32"/>
              <w:lang w:val="en-US" w:eastAsia="zh-CN" w:bidi="ar-SA"/>
            </w:rPr>
            <w:t>成渝西</w:t>
          </w:r>
          <w:r>
            <w:rPr>
              <w:rFonts w:hint="default" w:ascii="Times New Roman" w:hAnsi="Times New Roman" w:eastAsia="方正仿宋_GBK" w:cs="Times New Roman"/>
              <w:b w:val="0"/>
              <w:bCs w:val="0"/>
              <w:snapToGrid w:val="0"/>
              <w:color w:val="auto"/>
              <w:spacing w:val="5"/>
              <w:kern w:val="0"/>
              <w:sz w:val="32"/>
              <w:szCs w:val="32"/>
              <w:lang w:val="en-US" w:eastAsia="zh-CN" w:bidi="ar-SA"/>
            </w:rPr>
            <w:t>电子信息</w:t>
          </w:r>
          <w:r>
            <w:rPr>
              <w:rFonts w:hint="eastAsia" w:ascii="Times New Roman" w:hAnsi="Times New Roman" w:eastAsia="方正仿宋_GBK" w:cs="Times New Roman"/>
              <w:b w:val="0"/>
              <w:bCs w:val="0"/>
              <w:snapToGrid w:val="0"/>
              <w:color w:val="auto"/>
              <w:spacing w:val="5"/>
              <w:kern w:val="0"/>
              <w:sz w:val="32"/>
              <w:szCs w:val="32"/>
              <w:lang w:val="en-US" w:eastAsia="zh-CN" w:bidi="ar-SA"/>
            </w:rPr>
            <w:t>产业</w:t>
          </w:r>
          <w:r>
            <w:rPr>
              <w:rFonts w:hint="default" w:ascii="Times New Roman" w:hAnsi="Times New Roman" w:eastAsia="方正仿宋_GBK" w:cs="Times New Roman"/>
              <w:b w:val="0"/>
              <w:bCs w:val="0"/>
              <w:snapToGrid w:val="0"/>
              <w:color w:val="auto"/>
              <w:spacing w:val="5"/>
              <w:kern w:val="0"/>
              <w:sz w:val="32"/>
              <w:szCs w:val="32"/>
              <w:lang w:val="en-US" w:eastAsia="zh-CN" w:bidi="ar-SA"/>
            </w:rPr>
            <w:t>战略布局中的位势。</w:t>
          </w:r>
        </w:p>
        <w:p w14:paraId="26CE36CA">
          <w:pPr>
            <w:keepNext w:val="0"/>
            <w:keepLines w:val="0"/>
            <w:pageBreakBefore w:val="0"/>
            <w:widowControl/>
            <w:kinsoku w:val="0"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line="560" w:lineRule="exact"/>
            <w:ind w:left="0" w:leftChars="0" w:firstLine="643" w:firstLineChars="200"/>
            <w:jc w:val="both"/>
            <w:textAlignment w:val="baseline"/>
            <w:outlineLvl w:val="2"/>
            <w:rPr>
              <w:rFonts w:hint="eastAsia" w:ascii="Times New Roman" w:hAnsi="Times New Roman" w:eastAsia="方正仿宋_GBK" w:cs="Times New Roman"/>
              <w:sz w:val="32"/>
              <w:lang w:val="en-US" w:eastAsia="zh-CN"/>
            </w:rPr>
          </w:pPr>
          <w:r>
            <w:rPr>
              <w:rFonts w:hint="eastAsia" w:ascii="Times New Roman" w:hAnsi="Times New Roman" w:eastAsia="方正仿宋_GBK" w:cs="Times New Roman"/>
              <w:b/>
              <w:bCs/>
              <w:color w:val="000000"/>
              <w:kern w:val="0"/>
              <w:sz w:val="32"/>
              <w:szCs w:val="32"/>
              <w:lang w:val="en-US" w:eastAsia="zh-CN" w:bidi="ar-SA"/>
            </w:rPr>
            <w:t>3.应用牵引、后端发力，前瞻布局先进材料产业。</w:t>
          </w:r>
          <w:r>
            <w:rPr>
              <w:rFonts w:hint="eastAsia" w:ascii="Times New Roman" w:hAnsi="Times New Roman" w:eastAsia="方正仿宋_GBK" w:cs="Times New Roman"/>
              <w:sz w:val="32"/>
              <w:lang w:val="en-US" w:eastAsia="zh-CN"/>
            </w:rPr>
            <w:t>围绕先进材料产业融合性强和市场需求多样特征，突出需求牵引、错位布局，充分挖掘区域市场应用潜力和产业配套需求，重点发展绿色建材、先进电池材料、智能成套装备3大细分赛道，引导和促进产品产业化、规模化应用，提升产品质量稳定性、性能可靠性、品种适用性，支撑全区产业结构升级。</w:t>
          </w:r>
        </w:p>
        <w:p w14:paraId="23DCCF9C">
          <w:pPr>
            <w:keepNext w:val="0"/>
            <w:keepLines w:val="0"/>
            <w:pageBreakBefore w:val="0"/>
            <w:kinsoku/>
            <w:wordWrap/>
            <w:overflowPunct/>
            <w:bidi w:val="0"/>
            <w:adjustRightInd/>
            <w:snapToGrid/>
            <w:spacing w:line="560" w:lineRule="exact"/>
            <w:ind w:firstLine="640" w:firstLineChars="200"/>
            <w:jc w:val="both"/>
            <w:outlineLvl w:val="1"/>
            <w:rPr>
              <w:rFonts w:ascii="方正楷体_GBK" w:hAnsi="方正楷体_GBK" w:eastAsia="方正楷体_GBK" w:cs="方正楷体_GBK"/>
              <w:b/>
              <w:bCs/>
              <w:color w:val="auto"/>
              <w:spacing w:val="5"/>
              <w:sz w:val="32"/>
              <w:szCs w:val="32"/>
            </w:rPr>
          </w:pPr>
          <w:r>
            <w:rPr>
              <w:rFonts w:hint="eastAsia" w:ascii="Times New Roman" w:hAnsi="Times New Roman" w:eastAsia="方正仿宋_GBK" w:cs="Times New Roman"/>
              <w:sz w:val="32"/>
              <w:lang w:val="en-US" w:eastAsia="zh-CN"/>
            </w:rPr>
            <w:t>4</w:t>
          </w:r>
          <w:bookmarkStart w:id="0" w:name="_Toc5718"/>
          <w:r>
            <w:rPr>
              <w:rFonts w:hint="eastAsia" w:ascii="Times New Roman" w:hAnsi="Times New Roman" w:eastAsia="方正仿宋_GBK" w:cs="Times New Roman"/>
              <w:sz w:val="32"/>
              <w:lang w:val="en-US" w:eastAsia="zh-CN"/>
            </w:rPr>
            <w:t>.</w:t>
          </w:r>
          <w:r>
            <w:rPr>
              <w:rFonts w:ascii="方正楷体_GBK" w:hAnsi="方正楷体_GBK" w:eastAsia="方正楷体_GBK" w:cs="方正楷体_GBK"/>
              <w:b/>
              <w:bCs/>
              <w:color w:val="auto"/>
              <w:spacing w:val="5"/>
              <w:sz w:val="32"/>
              <w:szCs w:val="32"/>
            </w:rPr>
            <w:t>传承创新、全链联动</w:t>
          </w:r>
          <w:r>
            <w:rPr>
              <w:rFonts w:hint="eastAsia" w:ascii="方正楷体_GBK" w:hAnsi="方正楷体_GBK" w:eastAsia="方正楷体_GBK" w:cs="方正楷体_GBK"/>
              <w:b/>
              <w:bCs/>
              <w:color w:val="auto"/>
              <w:spacing w:val="5"/>
              <w:sz w:val="32"/>
              <w:szCs w:val="32"/>
            </w:rPr>
            <w:t>，</w:t>
          </w:r>
          <w:r>
            <w:rPr>
              <w:rFonts w:ascii="方正楷体_GBK" w:hAnsi="方正楷体_GBK" w:eastAsia="方正楷体_GBK" w:cs="方正楷体_GBK"/>
              <w:b/>
              <w:bCs/>
              <w:color w:val="auto"/>
              <w:spacing w:val="5"/>
              <w:sz w:val="32"/>
              <w:szCs w:val="32"/>
            </w:rPr>
            <w:t>融合发展医药健康产业</w:t>
          </w:r>
          <w:bookmarkEnd w:id="0"/>
        </w:p>
        <w:p w14:paraId="00643EE6">
          <w:pPr>
            <w:keepNext w:val="0"/>
            <w:keepLines w:val="0"/>
            <w:pageBreakBefore w:val="0"/>
            <w:kinsoku/>
            <w:wordWrap/>
            <w:overflowPunct/>
            <w:bidi w:val="0"/>
            <w:adjustRightInd/>
            <w:snapToGrid/>
            <w:spacing w:line="560" w:lineRule="exact"/>
            <w:ind w:firstLine="640" w:firstLineChars="200"/>
            <w:jc w:val="both"/>
            <w:outlineLvl w:val="2"/>
            <w:rPr>
              <w:rFonts w:hint="default" w:ascii="Times New Roman" w:hAnsi="Times New Roman" w:eastAsia="方正仿宋_GBK" w:cs="Times New Roman"/>
              <w:sz w:val="32"/>
              <w:lang w:val="en-US" w:eastAsia="zh-CN"/>
            </w:rPr>
          </w:pPr>
          <w:r>
            <w:rPr>
              <w:rFonts w:hint="eastAsia" w:ascii="Times New Roman" w:hAnsi="Times New Roman" w:eastAsia="方正仿宋_GBK" w:cs="Times New Roman"/>
              <w:color w:val="auto"/>
              <w:sz w:val="32"/>
              <w:szCs w:val="32"/>
            </w:rPr>
            <w:t>顺应医药健康产业组织重构、研发创新重点向生物药转型、</w:t>
          </w:r>
          <w:r>
            <w:rPr>
              <w:rFonts w:hint="eastAsia" w:ascii="Times New Roman" w:hAnsi="Times New Roman" w:eastAsia="方正仿宋_GBK" w:cs="Times New Roman"/>
              <w:color w:val="auto"/>
              <w:spacing w:val="-6"/>
              <w:sz w:val="32"/>
              <w:szCs w:val="32"/>
            </w:rPr>
            <w:t>生物技术与数字技术融合等趋势，紧抓公众健</w:t>
          </w:r>
          <w:r>
            <w:rPr>
              <w:rFonts w:hint="eastAsia" w:ascii="Times New Roman" w:hAnsi="Times New Roman" w:eastAsia="方正仿宋_GBK" w:cs="Times New Roman"/>
              <w:color w:val="auto"/>
              <w:sz w:val="32"/>
              <w:szCs w:val="32"/>
            </w:rPr>
            <w:t>康意识提升新机遇，发挥医药健康产业全链融合优势，</w:t>
          </w:r>
          <w:r>
            <w:rPr>
              <w:rFonts w:hint="eastAsia" w:ascii="Times New Roman" w:hAnsi="Times New Roman" w:eastAsia="方正仿宋_GBK" w:cs="Times New Roman"/>
              <w:color w:val="auto"/>
              <w:sz w:val="32"/>
              <w:szCs w:val="32"/>
              <w:lang w:eastAsia="zh-CN"/>
            </w:rPr>
            <w:t>重点发展</w:t>
          </w:r>
          <w:r>
            <w:rPr>
              <w:rFonts w:hint="eastAsia" w:ascii="Times New Roman" w:hAnsi="Times New Roman" w:eastAsia="方正仿宋_GBK" w:cs="Times New Roman"/>
              <w:color w:val="auto"/>
              <w:sz w:val="32"/>
              <w:szCs w:val="32"/>
            </w:rPr>
            <w:t>现代中药</w:t>
          </w:r>
          <w:r>
            <w:rPr>
              <w:rFonts w:hint="eastAsia" w:ascii="Times New Roman" w:hAnsi="Times New Roman" w:eastAsia="方正仿宋_GBK" w:cs="Times New Roman"/>
              <w:color w:val="auto"/>
              <w:sz w:val="32"/>
              <w:szCs w:val="32"/>
              <w:lang w:eastAsia="zh-CN"/>
            </w:rPr>
            <w:t>、</w:t>
          </w:r>
          <w:r>
            <w:rPr>
              <w:rFonts w:hint="eastAsia" w:ascii="Times New Roman" w:hAnsi="Times New Roman" w:eastAsia="方正仿宋_GBK" w:cs="Times New Roman"/>
              <w:color w:val="auto"/>
              <w:sz w:val="32"/>
              <w:szCs w:val="32"/>
            </w:rPr>
            <w:t>生物药</w:t>
          </w:r>
          <w:r>
            <w:rPr>
              <w:rFonts w:hint="eastAsia" w:ascii="Times New Roman" w:hAnsi="Times New Roman" w:eastAsia="方正仿宋_GBK" w:cs="Times New Roman"/>
              <w:color w:val="auto"/>
              <w:sz w:val="32"/>
              <w:szCs w:val="32"/>
              <w:lang w:eastAsia="zh-CN"/>
            </w:rPr>
            <w:t>、</w:t>
          </w:r>
          <w:r>
            <w:rPr>
              <w:rFonts w:hint="eastAsia" w:ascii="Times New Roman" w:hAnsi="Times New Roman" w:eastAsia="方正仿宋_GBK" w:cs="Times New Roman"/>
              <w:color w:val="auto"/>
              <w:sz w:val="32"/>
              <w:szCs w:val="32"/>
            </w:rPr>
            <w:t>大健康</w:t>
          </w:r>
          <w:r>
            <w:rPr>
              <w:rFonts w:hint="eastAsia" w:ascii="Times New Roman" w:hAnsi="Times New Roman" w:eastAsia="方正仿宋_GBK" w:cs="Times New Roman"/>
              <w:color w:val="auto"/>
              <w:sz w:val="32"/>
              <w:szCs w:val="32"/>
              <w:lang w:val="en-US" w:eastAsia="zh-CN"/>
            </w:rPr>
            <w:t>3大细分赛道</w:t>
          </w:r>
          <w:r>
            <w:rPr>
              <w:rFonts w:hint="eastAsia" w:ascii="Times New Roman" w:hAnsi="Times New Roman" w:eastAsia="方正仿宋_GBK" w:cs="Times New Roman"/>
              <w:color w:val="auto"/>
              <w:sz w:val="32"/>
              <w:szCs w:val="32"/>
            </w:rPr>
            <w:t>，推动链式融合创新，实现中药规模化、生物药产业化</w:t>
          </w:r>
          <w:r>
            <w:rPr>
              <w:rFonts w:hint="eastAsia" w:ascii="Times New Roman" w:hAnsi="Times New Roman" w:eastAsia="方正仿宋_GBK" w:cs="Times New Roman"/>
              <w:color w:val="auto"/>
              <w:sz w:val="32"/>
              <w:szCs w:val="32"/>
              <w:lang w:eastAsia="zh-CN"/>
            </w:rPr>
            <w:t>、</w:t>
          </w:r>
          <w:r>
            <w:rPr>
              <w:rFonts w:hint="eastAsia" w:ascii="Times New Roman" w:hAnsi="Times New Roman" w:eastAsia="方正仿宋_GBK" w:cs="Times New Roman"/>
              <w:color w:val="auto"/>
              <w:sz w:val="32"/>
              <w:szCs w:val="32"/>
              <w:lang w:val="en-US" w:eastAsia="zh-CN"/>
            </w:rPr>
            <w:t>大健康品牌化</w:t>
          </w:r>
          <w:r>
            <w:rPr>
              <w:rFonts w:hint="eastAsia" w:ascii="Times New Roman" w:hAnsi="Times New Roman" w:eastAsia="方正仿宋_GBK" w:cs="Times New Roman"/>
              <w:color w:val="auto"/>
              <w:sz w:val="32"/>
              <w:szCs w:val="32"/>
            </w:rPr>
            <w:t>发展。</w:t>
          </w:r>
        </w:p>
        <w:p w14:paraId="6F77977F">
          <w:pPr>
            <w:pStyle w:val="21"/>
            <w:keepNext w:val="0"/>
            <w:keepLines w:val="0"/>
            <w:pageBreakBefore w:val="0"/>
            <w:widowControl w:val="0"/>
            <w:numPr>
              <w:ilvl w:val="0"/>
              <w:numId w:val="0"/>
            </w:numPr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line="560" w:lineRule="exact"/>
            <w:ind w:leftChars="0" w:right="0" w:firstLine="643" w:firstLineChars="200"/>
            <w:jc w:val="both"/>
            <w:textAlignment w:val="baseline"/>
            <w:outlineLvl w:val="0"/>
            <w:rPr>
              <w:rFonts w:hint="default" w:ascii="方正楷体_GBK" w:hAnsi="方正楷体_GBK" w:eastAsia="方正楷体_GBK" w:cs="方正楷体_GBK"/>
              <w:b/>
              <w:bCs/>
              <w:color w:val="auto"/>
              <w:sz w:val="32"/>
              <w:szCs w:val="32"/>
              <w:lang w:val="en-US" w:eastAsia="zh-CN"/>
            </w:rPr>
          </w:pPr>
          <w:r>
            <w:rPr>
              <w:rFonts w:hint="eastAsia" w:ascii="方正楷体_GBK" w:hAnsi="方正楷体_GBK" w:eastAsia="方正楷体_GBK" w:cs="方正楷体_GBK"/>
              <w:b/>
              <w:bCs/>
              <w:color w:val="auto"/>
              <w:sz w:val="32"/>
              <w:szCs w:val="32"/>
              <w:lang w:val="en-US" w:eastAsia="zh-CN"/>
            </w:rPr>
            <w:t>（四）</w:t>
          </w:r>
          <w:r>
            <w:rPr>
              <w:rFonts w:hint="default" w:ascii="方正楷体_GBK" w:hAnsi="方正楷体_GBK" w:eastAsia="方正楷体_GBK" w:cs="方正楷体_GBK"/>
              <w:b/>
              <w:bCs/>
              <w:color w:val="auto"/>
              <w:sz w:val="32"/>
              <w:szCs w:val="32"/>
              <w:lang w:val="en-US" w:eastAsia="zh-CN"/>
            </w:rPr>
            <w:t>空间布局</w:t>
          </w:r>
        </w:p>
        <w:p w14:paraId="7D69EB99">
          <w:pPr>
            <w:pStyle w:val="21"/>
            <w:keepNext w:val="0"/>
            <w:keepLines w:val="0"/>
            <w:pageBreakBefore w:val="0"/>
            <w:kinsoku/>
            <w:wordWrap/>
            <w:overflowPunct/>
            <w:bidi w:val="0"/>
            <w:adjustRightInd/>
            <w:snapToGrid/>
            <w:spacing w:line="560" w:lineRule="exact"/>
            <w:ind w:firstLine="640"/>
            <w:jc w:val="both"/>
            <w:rPr>
              <w:rFonts w:hint="eastAsia" w:ascii="Times New Roman" w:hAnsi="Times New Roman" w:eastAsia="方正仿宋_GBK" w:cs="Times New Roman"/>
              <w:color w:val="auto"/>
              <w:sz w:val="32"/>
              <w:szCs w:val="32"/>
              <w:lang w:val="en-US" w:eastAsia="zh-CN"/>
            </w:rPr>
          </w:pPr>
          <w:r>
            <w:rPr>
              <w:rFonts w:hint="eastAsia" w:ascii="Times New Roman" w:hAnsi="Times New Roman" w:eastAsia="方正仿宋_GBK" w:cs="Times New Roman"/>
              <w:color w:val="auto"/>
              <w:sz w:val="32"/>
              <w:szCs w:val="32"/>
              <w:lang w:val="en-US" w:eastAsia="zh-CN"/>
            </w:rPr>
            <w:t>按照</w:t>
          </w:r>
          <w:r>
            <w:rPr>
              <w:rFonts w:hint="eastAsia" w:ascii="Times New Roman" w:hAnsi="Times New Roman" w:eastAsia="方正仿宋_GBK" w:cs="Times New Roman"/>
              <w:color w:val="auto"/>
              <w:sz w:val="32"/>
              <w:szCs w:val="32"/>
            </w:rPr>
            <w:t>“特色专业、差异布局、集聚发展、功能集成、用地集约”原则，</w:t>
          </w:r>
          <w:r>
            <w:rPr>
              <w:rFonts w:hint="eastAsia" w:ascii="Times New Roman" w:hAnsi="Times New Roman" w:eastAsia="方正仿宋_GBK" w:cs="Times New Roman"/>
              <w:color w:val="auto"/>
              <w:sz w:val="32"/>
              <w:szCs w:val="32"/>
              <w:lang w:val="en-US" w:eastAsia="zh-CN"/>
            </w:rPr>
            <w:t>围绕“</w:t>
          </w:r>
          <w:r>
            <w:rPr>
              <w:rFonts w:hint="eastAsia" w:ascii="Times New Roman" w:hAnsi="Times New Roman" w:eastAsia="方正仿宋_GBK" w:cs="Times New Roman"/>
              <w:color w:val="auto"/>
              <w:sz w:val="32"/>
              <w:szCs w:val="32"/>
            </w:rPr>
            <w:t>4大产业</w:t>
          </w:r>
          <w:r>
            <w:rPr>
              <w:rFonts w:ascii="Times New Roman" w:hAnsi="Times New Roman" w:eastAsia="方正仿宋_GBK" w:cs="Times New Roman"/>
              <w:color w:val="auto"/>
              <w:sz w:val="32"/>
              <w:szCs w:val="32"/>
            </w:rPr>
            <w:t>、1</w:t>
          </w:r>
          <w:r>
            <w:rPr>
              <w:rFonts w:hint="eastAsia" w:ascii="Times New Roman" w:hAnsi="Times New Roman" w:eastAsia="方正仿宋_GBK" w:cs="Times New Roman"/>
              <w:color w:val="auto"/>
              <w:sz w:val="32"/>
              <w:szCs w:val="32"/>
              <w:lang w:val="en-US" w:eastAsia="zh-CN"/>
            </w:rPr>
            <w:t>3</w:t>
          </w:r>
          <w:r>
            <w:rPr>
              <w:rFonts w:hint="eastAsia" w:ascii="Times New Roman" w:hAnsi="Times New Roman" w:eastAsia="方正仿宋_GBK" w:cs="Times New Roman"/>
              <w:color w:val="auto"/>
              <w:sz w:val="32"/>
              <w:szCs w:val="32"/>
            </w:rPr>
            <w:t>个</w:t>
          </w:r>
          <w:r>
            <w:rPr>
              <w:rFonts w:ascii="Times New Roman" w:hAnsi="Times New Roman" w:eastAsia="方正仿宋_GBK" w:cs="Times New Roman"/>
              <w:color w:val="auto"/>
              <w:sz w:val="32"/>
              <w:szCs w:val="32"/>
            </w:rPr>
            <w:t>赛道</w:t>
          </w:r>
          <w:r>
            <w:rPr>
              <w:rFonts w:hint="eastAsia" w:ascii="Times New Roman" w:hAnsi="Times New Roman" w:eastAsia="方正仿宋_GBK" w:cs="Times New Roman"/>
              <w:color w:val="auto"/>
              <w:sz w:val="32"/>
              <w:szCs w:val="32"/>
              <w:lang w:val="en-US" w:eastAsia="zh-CN"/>
            </w:rPr>
            <w:t>”空间承载需求，根据“以带串点、以点成面”思路，加快形成“一带双核多组团”的产业空间格局。其中，“一带”指以恩阳环城公路重大交通基础设施为纽带，串联恩阳城区、临港产业园、食品产业园，形成产城融合的制造业产业带；“双核”指临港产业园、食品产业园两大核心产业承载地；“多组团”指临港产业园东区组团、临港产业园西区组团、临港产业园北区组团、小微企业园，以及依托龙头企业、重点项目规划建设的专业化园中园。</w:t>
          </w:r>
        </w:p>
        <w:p w14:paraId="7883AE7E">
          <w:pPr>
            <w:pStyle w:val="21"/>
            <w:keepNext w:val="0"/>
            <w:keepLines w:val="0"/>
            <w:pageBreakBefore w:val="0"/>
            <w:widowControl w:val="0"/>
            <w:numPr>
              <w:ilvl w:val="0"/>
              <w:numId w:val="0"/>
            </w:numPr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line="560" w:lineRule="exact"/>
            <w:ind w:leftChars="0" w:right="0" w:firstLine="643" w:firstLineChars="200"/>
            <w:jc w:val="both"/>
            <w:textAlignment w:val="baseline"/>
            <w:outlineLvl w:val="0"/>
            <w:rPr>
              <w:rFonts w:hint="default" w:ascii="方正楷体_GBK" w:hAnsi="方正楷体_GBK" w:eastAsia="方正楷体_GBK" w:cs="方正楷体_GBK"/>
              <w:b/>
              <w:bCs/>
              <w:color w:val="auto"/>
              <w:sz w:val="32"/>
              <w:szCs w:val="32"/>
              <w:lang w:val="en-US" w:eastAsia="zh-CN"/>
            </w:rPr>
          </w:pPr>
          <w:r>
            <w:rPr>
              <w:rFonts w:hint="eastAsia" w:ascii="方正楷体_GBK" w:hAnsi="方正楷体_GBK" w:eastAsia="方正楷体_GBK" w:cs="方正楷体_GBK"/>
              <w:b/>
              <w:bCs/>
              <w:color w:val="auto"/>
              <w:sz w:val="32"/>
              <w:szCs w:val="32"/>
              <w:lang w:val="en-US" w:eastAsia="zh-CN"/>
            </w:rPr>
            <w:t>（五）重点任务</w:t>
          </w:r>
        </w:p>
        <w:p w14:paraId="3358D5BF">
          <w:pPr>
            <w:keepNext w:val="0"/>
            <w:keepLines w:val="0"/>
            <w:pageBreakBefore w:val="0"/>
            <w:widowControl/>
            <w:kinsoku w:val="0"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line="560" w:lineRule="exact"/>
            <w:ind w:left="0" w:leftChars="0" w:firstLine="640" w:firstLineChars="200"/>
            <w:jc w:val="both"/>
            <w:textAlignment w:val="baseline"/>
            <w:outlineLvl w:val="9"/>
            <w:rPr>
              <w:rFonts w:hint="eastAsia" w:ascii="Times New Roman" w:hAnsi="Times New Roman" w:eastAsia="方正仿宋_GBK" w:cs="Times New Roman"/>
              <w:i w:val="0"/>
              <w:iCs w:val="0"/>
              <w:caps w:val="0"/>
              <w:color w:val="000000"/>
              <w:spacing w:val="0"/>
              <w:sz w:val="32"/>
              <w:szCs w:val="32"/>
              <w:lang w:val="en-US" w:eastAsia="zh-CN"/>
            </w:rPr>
          </w:pPr>
          <w:r>
            <w:rPr>
              <w:rFonts w:hint="eastAsia" w:ascii="Times New Roman" w:hAnsi="Times New Roman" w:eastAsia="方正仿宋_GBK" w:cs="Times New Roman"/>
              <w:i w:val="0"/>
              <w:iCs w:val="0"/>
              <w:caps w:val="0"/>
              <w:color w:val="000000"/>
              <w:spacing w:val="0"/>
              <w:sz w:val="32"/>
              <w:szCs w:val="32"/>
              <w:lang w:val="en-US" w:eastAsia="zh-CN"/>
            </w:rPr>
            <w:t>从项目招引攻坚、园区载体提能、</w:t>
          </w:r>
          <w:r>
            <w:rPr>
              <w:rFonts w:hint="default" w:ascii="Times New Roman" w:hAnsi="Times New Roman" w:eastAsia="方正仿宋_GBK" w:cs="Times New Roman"/>
              <w:i w:val="0"/>
              <w:iCs w:val="0"/>
              <w:caps w:val="0"/>
              <w:color w:val="000000"/>
              <w:spacing w:val="0"/>
              <w:sz w:val="32"/>
              <w:szCs w:val="32"/>
              <w:lang w:val="en-US" w:eastAsia="zh-CN"/>
            </w:rPr>
            <w:t>创新</w:t>
          </w:r>
          <w:r>
            <w:rPr>
              <w:rFonts w:hint="eastAsia" w:ascii="Times New Roman" w:hAnsi="Times New Roman" w:eastAsia="方正仿宋_GBK" w:cs="Times New Roman"/>
              <w:i w:val="0"/>
              <w:iCs w:val="0"/>
              <w:caps w:val="0"/>
              <w:color w:val="000000"/>
              <w:spacing w:val="0"/>
              <w:sz w:val="32"/>
              <w:szCs w:val="32"/>
              <w:lang w:val="en-US" w:eastAsia="zh-CN"/>
            </w:rPr>
            <w:t>驱动</w:t>
          </w:r>
          <w:r>
            <w:rPr>
              <w:rFonts w:hint="default" w:ascii="Times New Roman" w:hAnsi="Times New Roman" w:eastAsia="方正仿宋_GBK" w:cs="Times New Roman"/>
              <w:i w:val="0"/>
              <w:iCs w:val="0"/>
              <w:caps w:val="0"/>
              <w:color w:val="000000"/>
              <w:spacing w:val="0"/>
              <w:sz w:val="32"/>
              <w:szCs w:val="32"/>
              <w:lang w:val="en-US" w:eastAsia="zh-CN"/>
            </w:rPr>
            <w:t>赋能</w:t>
          </w:r>
          <w:r>
            <w:rPr>
              <w:rFonts w:hint="eastAsia" w:ascii="Times New Roman" w:hAnsi="Times New Roman" w:eastAsia="方正仿宋_GBK" w:cs="Times New Roman"/>
              <w:i w:val="0"/>
              <w:iCs w:val="0"/>
              <w:caps w:val="0"/>
              <w:color w:val="000000"/>
              <w:spacing w:val="0"/>
              <w:sz w:val="32"/>
              <w:szCs w:val="32"/>
              <w:lang w:val="en-US" w:eastAsia="zh-CN"/>
            </w:rPr>
            <w:t>、绿色智能蝶变、企业梯度培育、开放合作先行、要素配置支撑等7个方面，提出了加快产业链优化升级、拓展集聚发展新空间、提升产业发展新动能、推动生产制造模式转型、增强市场主体新活力、营造协同配套产业生态、打造区域一流营商环境等推动先进制造业发展的重点任务。</w:t>
          </w:r>
        </w:p>
        <w:p w14:paraId="228F1619">
          <w:pPr>
            <w:pStyle w:val="21"/>
            <w:keepNext w:val="0"/>
            <w:keepLines w:val="0"/>
            <w:pageBreakBefore w:val="0"/>
            <w:widowControl w:val="0"/>
            <w:numPr>
              <w:ilvl w:val="0"/>
              <w:numId w:val="0"/>
            </w:numPr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line="560" w:lineRule="exact"/>
            <w:ind w:leftChars="0" w:right="0" w:firstLine="643" w:firstLineChars="200"/>
            <w:jc w:val="both"/>
            <w:textAlignment w:val="baseline"/>
            <w:outlineLvl w:val="0"/>
            <w:rPr>
              <w:rFonts w:hint="default" w:ascii="方正楷体_GBK" w:hAnsi="方正楷体_GBK" w:eastAsia="方正楷体_GBK" w:cs="方正楷体_GBK"/>
              <w:b/>
              <w:bCs/>
              <w:color w:val="auto"/>
              <w:sz w:val="32"/>
              <w:szCs w:val="32"/>
              <w:lang w:val="en-US" w:eastAsia="zh-CN"/>
            </w:rPr>
          </w:pPr>
          <w:r>
            <w:rPr>
              <w:rFonts w:hint="eastAsia" w:ascii="方正楷体_GBK" w:hAnsi="方正楷体_GBK" w:eastAsia="方正楷体_GBK" w:cs="方正楷体_GBK"/>
              <w:b/>
              <w:bCs/>
              <w:color w:val="auto"/>
              <w:sz w:val="32"/>
              <w:szCs w:val="32"/>
              <w:lang w:val="en-US" w:eastAsia="zh-CN"/>
            </w:rPr>
            <w:t>（六）</w:t>
          </w:r>
          <w:r>
            <w:rPr>
              <w:rFonts w:hint="default" w:ascii="方正楷体_GBK" w:hAnsi="方正楷体_GBK" w:eastAsia="方正楷体_GBK" w:cs="方正楷体_GBK"/>
              <w:b/>
              <w:bCs/>
              <w:color w:val="auto"/>
              <w:sz w:val="32"/>
              <w:szCs w:val="32"/>
              <w:lang w:val="en-US" w:eastAsia="zh-CN"/>
            </w:rPr>
            <w:t>保障措施</w:t>
          </w:r>
        </w:p>
        <w:p w14:paraId="18B61213">
          <w:pPr>
            <w:keepNext w:val="0"/>
            <w:keepLines w:val="0"/>
            <w:pageBreakBefore w:val="0"/>
            <w:widowControl/>
            <w:kinsoku w:val="0"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line="560" w:lineRule="exact"/>
            <w:ind w:left="0" w:leftChars="0" w:firstLine="640" w:firstLineChars="200"/>
            <w:jc w:val="both"/>
            <w:textAlignment w:val="baseline"/>
            <w:outlineLvl w:val="9"/>
            <w:rPr>
              <w:rFonts w:hint="default" w:ascii="Times New Roman" w:hAnsi="Times New Roman" w:eastAsia="方正仿宋_GBK" w:cs="Times New Roman"/>
              <w:i w:val="0"/>
              <w:iCs w:val="0"/>
              <w:caps w:val="0"/>
              <w:color w:val="000000"/>
              <w:spacing w:val="0"/>
              <w:sz w:val="32"/>
              <w:szCs w:val="32"/>
              <w:lang w:val="en-US" w:eastAsia="zh-CN"/>
            </w:rPr>
          </w:pPr>
          <w:r>
            <w:rPr>
              <w:rFonts w:hint="eastAsia" w:ascii="Times New Roman" w:hAnsi="Times New Roman" w:eastAsia="方正仿宋_GBK" w:cs="Times New Roman"/>
              <w:i w:val="0"/>
              <w:iCs w:val="0"/>
              <w:caps w:val="0"/>
              <w:color w:val="000000"/>
              <w:spacing w:val="0"/>
              <w:sz w:val="32"/>
              <w:szCs w:val="32"/>
              <w:lang w:val="en-US" w:eastAsia="zh-CN"/>
            </w:rPr>
            <w:t>为保障规划目标任务顺利实现，主要策划了</w:t>
          </w:r>
          <w:r>
            <w:rPr>
              <w:rFonts w:hint="default" w:ascii="Times New Roman" w:hAnsi="Times New Roman" w:eastAsia="方正仿宋_GBK" w:cs="Times New Roman"/>
              <w:i w:val="0"/>
              <w:iCs w:val="0"/>
              <w:caps w:val="0"/>
              <w:color w:val="000000"/>
              <w:spacing w:val="0"/>
              <w:sz w:val="32"/>
              <w:szCs w:val="32"/>
              <w:lang w:val="en-US" w:eastAsia="zh-CN"/>
            </w:rPr>
            <w:t>加强组织</w:t>
          </w:r>
          <w:r>
            <w:rPr>
              <w:rFonts w:hint="eastAsia" w:ascii="Times New Roman" w:hAnsi="Times New Roman" w:eastAsia="方正仿宋_GBK" w:cs="Times New Roman"/>
              <w:i w:val="0"/>
              <w:iCs w:val="0"/>
              <w:caps w:val="0"/>
              <w:color w:val="000000"/>
              <w:spacing w:val="0"/>
              <w:sz w:val="32"/>
              <w:szCs w:val="32"/>
              <w:lang w:val="en-US" w:eastAsia="zh-CN"/>
            </w:rPr>
            <w:t>领导、</w:t>
          </w:r>
          <w:r>
            <w:rPr>
              <w:rFonts w:hint="default" w:ascii="Times New Roman" w:hAnsi="Times New Roman" w:eastAsia="方正仿宋_GBK" w:cs="Times New Roman"/>
              <w:i w:val="0"/>
              <w:iCs w:val="0"/>
              <w:caps w:val="0"/>
              <w:color w:val="000000"/>
              <w:spacing w:val="0"/>
              <w:sz w:val="32"/>
              <w:szCs w:val="32"/>
              <w:lang w:val="en-US" w:eastAsia="zh-CN"/>
            </w:rPr>
            <w:t>完善政策体系</w:t>
          </w:r>
          <w:r>
            <w:rPr>
              <w:rFonts w:hint="eastAsia" w:ascii="Times New Roman" w:hAnsi="Times New Roman" w:eastAsia="方正仿宋_GBK" w:cs="Times New Roman"/>
              <w:i w:val="0"/>
              <w:iCs w:val="0"/>
              <w:caps w:val="0"/>
              <w:color w:val="000000"/>
              <w:spacing w:val="0"/>
              <w:sz w:val="32"/>
              <w:szCs w:val="32"/>
              <w:lang w:val="en-US" w:eastAsia="zh-CN"/>
            </w:rPr>
            <w:t>、优化营商环境等3个方面内容。</w:t>
          </w:r>
        </w:p>
        <w:p w14:paraId="0BF6ECDF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leftChars="0" w:right="0" w:firstLine="643" w:firstLineChars="200"/>
            <w:jc w:val="both"/>
            <w:rPr>
              <w:rFonts w:hint="default" w:ascii="Times New Roman" w:hAnsi="Times New Roman" w:eastAsia="方正仿宋_GBK" w:cs="Times New Roman"/>
              <w:color w:val="auto"/>
              <w:sz w:val="32"/>
              <w:szCs w:val="32"/>
            </w:rPr>
          </w:pPr>
        </w:p>
      </w:sdtContent>
    </w:sdt>
    <w:sectPr>
      <w:footerReference r:id="rId3" w:type="default"/>
      <w:pgSz w:w="11906" w:h="16838"/>
      <w:pgMar w:top="2098" w:right="1474" w:bottom="204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D138D3F0-6F9D-4492-BA32-BE7927B4F0A4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C3DF6AC4-831E-45D1-94C2-C7558B8BB8F8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31C9E63F-682F-4507-A472-F8EB452953D6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4D605325-2830-4EAB-8655-EB91C4728F0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66D0F8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-462915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7FC8EC">
                          <w:pPr>
                            <w:pStyle w:val="6"/>
                            <w:rPr>
                              <w:rFonts w:hint="default" w:ascii="Times New Roman" w:hAnsi="Times New Roman" w:cs="Times New Roman"/>
                              <w:sz w:val="28"/>
                              <w:szCs w:val="36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36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36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36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36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6.4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Bl1OrrWAAAACAEAAA8AAAAAAAAAAQAgAAAAIgAAAGRycy9kb3ducmV2LnhtbFBL&#10;AQIUABQAAAAIAIdO4kBrhfn7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7FC8EC">
                    <w:pPr>
                      <w:pStyle w:val="6"/>
                      <w:rPr>
                        <w:rFonts w:hint="default" w:ascii="Times New Roman" w:hAnsi="Times New Roman" w:cs="Times New Roman"/>
                        <w:sz w:val="28"/>
                        <w:szCs w:val="36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36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36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36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36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36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36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DD0889"/>
    <w:multiLevelType w:val="singleLevel"/>
    <w:tmpl w:val="2ADD0889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0ZWMwNzI3NTVkYTdiMGZmZTI0MWFhNzMzN2NiOTkifQ=="/>
  </w:docVars>
  <w:rsids>
    <w:rsidRoot w:val="00172A27"/>
    <w:rsid w:val="0002011B"/>
    <w:rsid w:val="001D1D2C"/>
    <w:rsid w:val="001D489D"/>
    <w:rsid w:val="00446217"/>
    <w:rsid w:val="0064198D"/>
    <w:rsid w:val="006B6D1F"/>
    <w:rsid w:val="006F4939"/>
    <w:rsid w:val="0078768E"/>
    <w:rsid w:val="00951FEE"/>
    <w:rsid w:val="00A06143"/>
    <w:rsid w:val="00B23174"/>
    <w:rsid w:val="00B459E6"/>
    <w:rsid w:val="015D0D5E"/>
    <w:rsid w:val="01B42948"/>
    <w:rsid w:val="0227136C"/>
    <w:rsid w:val="02ED6112"/>
    <w:rsid w:val="03192A63"/>
    <w:rsid w:val="03327FC8"/>
    <w:rsid w:val="034F46D6"/>
    <w:rsid w:val="03D73D68"/>
    <w:rsid w:val="04FA2D68"/>
    <w:rsid w:val="059B00A7"/>
    <w:rsid w:val="06A74829"/>
    <w:rsid w:val="06E426D2"/>
    <w:rsid w:val="07504EC1"/>
    <w:rsid w:val="08163A15"/>
    <w:rsid w:val="08DB6A0C"/>
    <w:rsid w:val="093D1475"/>
    <w:rsid w:val="096B4234"/>
    <w:rsid w:val="099A0675"/>
    <w:rsid w:val="09C474A0"/>
    <w:rsid w:val="0A481E7F"/>
    <w:rsid w:val="0A5922DF"/>
    <w:rsid w:val="0A7964DD"/>
    <w:rsid w:val="0AEC39F9"/>
    <w:rsid w:val="0B3C19E4"/>
    <w:rsid w:val="0B642CE9"/>
    <w:rsid w:val="0BA23811"/>
    <w:rsid w:val="0CAA0BCF"/>
    <w:rsid w:val="0CAE6912"/>
    <w:rsid w:val="0D2B7F62"/>
    <w:rsid w:val="0D766C63"/>
    <w:rsid w:val="0DB951E4"/>
    <w:rsid w:val="0DD423A8"/>
    <w:rsid w:val="0E19425F"/>
    <w:rsid w:val="0E4B1F3E"/>
    <w:rsid w:val="0EF83E74"/>
    <w:rsid w:val="0F8B2F3A"/>
    <w:rsid w:val="0FA1450C"/>
    <w:rsid w:val="0FB616C2"/>
    <w:rsid w:val="107C2883"/>
    <w:rsid w:val="115B409D"/>
    <w:rsid w:val="11765524"/>
    <w:rsid w:val="119F2CCD"/>
    <w:rsid w:val="11D5049D"/>
    <w:rsid w:val="12061FB7"/>
    <w:rsid w:val="12E0359D"/>
    <w:rsid w:val="138A3509"/>
    <w:rsid w:val="14346148"/>
    <w:rsid w:val="15035321"/>
    <w:rsid w:val="16443E43"/>
    <w:rsid w:val="16902ABB"/>
    <w:rsid w:val="16DA0303"/>
    <w:rsid w:val="170C364F"/>
    <w:rsid w:val="17435EA8"/>
    <w:rsid w:val="17914E66"/>
    <w:rsid w:val="188350F6"/>
    <w:rsid w:val="18CD5F33"/>
    <w:rsid w:val="18D44AA6"/>
    <w:rsid w:val="194523AC"/>
    <w:rsid w:val="19742C91"/>
    <w:rsid w:val="19E971DB"/>
    <w:rsid w:val="1A6A513A"/>
    <w:rsid w:val="1B0D6EF9"/>
    <w:rsid w:val="1C2C33AF"/>
    <w:rsid w:val="1C305D22"/>
    <w:rsid w:val="1C8E4BE1"/>
    <w:rsid w:val="1D37025D"/>
    <w:rsid w:val="1E6D7CAF"/>
    <w:rsid w:val="1EA00084"/>
    <w:rsid w:val="1EDD6BE3"/>
    <w:rsid w:val="1F6E3CDF"/>
    <w:rsid w:val="1FFDADAF"/>
    <w:rsid w:val="20254CE5"/>
    <w:rsid w:val="209E05F3"/>
    <w:rsid w:val="20A21E92"/>
    <w:rsid w:val="21DE339D"/>
    <w:rsid w:val="21E169EA"/>
    <w:rsid w:val="224F7DF7"/>
    <w:rsid w:val="226C09A9"/>
    <w:rsid w:val="227E221A"/>
    <w:rsid w:val="238910E7"/>
    <w:rsid w:val="246B6A3F"/>
    <w:rsid w:val="24D26ABE"/>
    <w:rsid w:val="2504136D"/>
    <w:rsid w:val="25275263"/>
    <w:rsid w:val="25706A02"/>
    <w:rsid w:val="25D7436D"/>
    <w:rsid w:val="2632062E"/>
    <w:rsid w:val="26793695"/>
    <w:rsid w:val="26CA7995"/>
    <w:rsid w:val="270C62B7"/>
    <w:rsid w:val="273D46C2"/>
    <w:rsid w:val="27637EA1"/>
    <w:rsid w:val="2810627B"/>
    <w:rsid w:val="28D10EF7"/>
    <w:rsid w:val="290F208E"/>
    <w:rsid w:val="29C966E1"/>
    <w:rsid w:val="2A143271"/>
    <w:rsid w:val="2A1F3454"/>
    <w:rsid w:val="2AA8104C"/>
    <w:rsid w:val="2AFB6D6E"/>
    <w:rsid w:val="2B033E75"/>
    <w:rsid w:val="2B381796"/>
    <w:rsid w:val="2B8F37DE"/>
    <w:rsid w:val="2C997996"/>
    <w:rsid w:val="2D542766"/>
    <w:rsid w:val="2D664C9E"/>
    <w:rsid w:val="2E047B0F"/>
    <w:rsid w:val="2E13617D"/>
    <w:rsid w:val="2E592BC1"/>
    <w:rsid w:val="2E627104"/>
    <w:rsid w:val="2EE63891"/>
    <w:rsid w:val="2EF35FAE"/>
    <w:rsid w:val="30893601"/>
    <w:rsid w:val="30BA6D84"/>
    <w:rsid w:val="30D87609"/>
    <w:rsid w:val="31945827"/>
    <w:rsid w:val="31D30790"/>
    <w:rsid w:val="332D482D"/>
    <w:rsid w:val="33995376"/>
    <w:rsid w:val="344572AC"/>
    <w:rsid w:val="3534772F"/>
    <w:rsid w:val="355F747B"/>
    <w:rsid w:val="37362EDC"/>
    <w:rsid w:val="379E11AD"/>
    <w:rsid w:val="385555E4"/>
    <w:rsid w:val="387E2D8D"/>
    <w:rsid w:val="3A3B4446"/>
    <w:rsid w:val="3ABB3E24"/>
    <w:rsid w:val="3ACC7DDF"/>
    <w:rsid w:val="3B003F2D"/>
    <w:rsid w:val="3B3836C7"/>
    <w:rsid w:val="3BA725FA"/>
    <w:rsid w:val="3BC767F9"/>
    <w:rsid w:val="3BCA71D6"/>
    <w:rsid w:val="3DAF5796"/>
    <w:rsid w:val="3DC54FBA"/>
    <w:rsid w:val="3E530817"/>
    <w:rsid w:val="3EA1514F"/>
    <w:rsid w:val="3EAA4D71"/>
    <w:rsid w:val="3F324130"/>
    <w:rsid w:val="3FFA719D"/>
    <w:rsid w:val="3FFB4739"/>
    <w:rsid w:val="400D02F9"/>
    <w:rsid w:val="403F1053"/>
    <w:rsid w:val="408E5B37"/>
    <w:rsid w:val="40A37834"/>
    <w:rsid w:val="40FC0CF2"/>
    <w:rsid w:val="41F145CF"/>
    <w:rsid w:val="41F63994"/>
    <w:rsid w:val="42295B17"/>
    <w:rsid w:val="423B5633"/>
    <w:rsid w:val="425B7C9B"/>
    <w:rsid w:val="435C030B"/>
    <w:rsid w:val="440F72B8"/>
    <w:rsid w:val="445826E4"/>
    <w:rsid w:val="44F93EC7"/>
    <w:rsid w:val="463F1DAD"/>
    <w:rsid w:val="46592743"/>
    <w:rsid w:val="465D2169"/>
    <w:rsid w:val="467632F5"/>
    <w:rsid w:val="47040901"/>
    <w:rsid w:val="47617B01"/>
    <w:rsid w:val="47D06A35"/>
    <w:rsid w:val="481903DC"/>
    <w:rsid w:val="495945D7"/>
    <w:rsid w:val="498875C7"/>
    <w:rsid w:val="4BB9615E"/>
    <w:rsid w:val="4CAC181F"/>
    <w:rsid w:val="4E08517B"/>
    <w:rsid w:val="4E5E4D9B"/>
    <w:rsid w:val="4EC372F3"/>
    <w:rsid w:val="4EFA3E7B"/>
    <w:rsid w:val="506B19F1"/>
    <w:rsid w:val="50BD6BEE"/>
    <w:rsid w:val="50E81293"/>
    <w:rsid w:val="50EC48E0"/>
    <w:rsid w:val="513B13C3"/>
    <w:rsid w:val="515B70F7"/>
    <w:rsid w:val="51EB4B97"/>
    <w:rsid w:val="5236773F"/>
    <w:rsid w:val="524E3378"/>
    <w:rsid w:val="52E57838"/>
    <w:rsid w:val="53360094"/>
    <w:rsid w:val="53395DD6"/>
    <w:rsid w:val="538C23AA"/>
    <w:rsid w:val="54226F14"/>
    <w:rsid w:val="54413194"/>
    <w:rsid w:val="54AA5412"/>
    <w:rsid w:val="5772542A"/>
    <w:rsid w:val="577D4B8E"/>
    <w:rsid w:val="57A557E8"/>
    <w:rsid w:val="580E5A83"/>
    <w:rsid w:val="586B76C2"/>
    <w:rsid w:val="59863DEE"/>
    <w:rsid w:val="59FD0D42"/>
    <w:rsid w:val="5A010DEB"/>
    <w:rsid w:val="5A2F3A8F"/>
    <w:rsid w:val="5A3410A5"/>
    <w:rsid w:val="5AF147D1"/>
    <w:rsid w:val="5BB3F265"/>
    <w:rsid w:val="5BBC2C66"/>
    <w:rsid w:val="5BD26DC8"/>
    <w:rsid w:val="5C2F7D76"/>
    <w:rsid w:val="5C763BF7"/>
    <w:rsid w:val="5CA442C0"/>
    <w:rsid w:val="5CD050B5"/>
    <w:rsid w:val="5D170F36"/>
    <w:rsid w:val="5D2C3F0D"/>
    <w:rsid w:val="5ED72F62"/>
    <w:rsid w:val="5F0C439F"/>
    <w:rsid w:val="5F1F40D2"/>
    <w:rsid w:val="5F6E0BB6"/>
    <w:rsid w:val="5F7D791F"/>
    <w:rsid w:val="5FBC518E"/>
    <w:rsid w:val="5FCF48E4"/>
    <w:rsid w:val="6065645C"/>
    <w:rsid w:val="61357BDD"/>
    <w:rsid w:val="617821BF"/>
    <w:rsid w:val="618446C0"/>
    <w:rsid w:val="618D2D9B"/>
    <w:rsid w:val="619A2136"/>
    <w:rsid w:val="61D43258"/>
    <w:rsid w:val="61D513C0"/>
    <w:rsid w:val="61D53DEB"/>
    <w:rsid w:val="621456D4"/>
    <w:rsid w:val="63585E05"/>
    <w:rsid w:val="637C7D45"/>
    <w:rsid w:val="637D586B"/>
    <w:rsid w:val="637F5A87"/>
    <w:rsid w:val="641C32D6"/>
    <w:rsid w:val="647A0C5C"/>
    <w:rsid w:val="6532040F"/>
    <w:rsid w:val="65510D5D"/>
    <w:rsid w:val="65515265"/>
    <w:rsid w:val="656052CE"/>
    <w:rsid w:val="668F4233"/>
    <w:rsid w:val="66D25C76"/>
    <w:rsid w:val="676B07FC"/>
    <w:rsid w:val="678673E4"/>
    <w:rsid w:val="679A69EC"/>
    <w:rsid w:val="67F0485E"/>
    <w:rsid w:val="680340BE"/>
    <w:rsid w:val="681542C4"/>
    <w:rsid w:val="6881195A"/>
    <w:rsid w:val="689773CF"/>
    <w:rsid w:val="690C082B"/>
    <w:rsid w:val="69434E61"/>
    <w:rsid w:val="6A042842"/>
    <w:rsid w:val="6A7108EE"/>
    <w:rsid w:val="6ABC136F"/>
    <w:rsid w:val="6AC344AB"/>
    <w:rsid w:val="6B054AC4"/>
    <w:rsid w:val="6B76409D"/>
    <w:rsid w:val="6B851761"/>
    <w:rsid w:val="6B981494"/>
    <w:rsid w:val="6B9919CE"/>
    <w:rsid w:val="6BA53BB1"/>
    <w:rsid w:val="6C6E0447"/>
    <w:rsid w:val="6CDA788A"/>
    <w:rsid w:val="6D8223FC"/>
    <w:rsid w:val="6DDB5FB0"/>
    <w:rsid w:val="6E891568"/>
    <w:rsid w:val="6E9A19C7"/>
    <w:rsid w:val="6F046E40"/>
    <w:rsid w:val="6F0C7D87"/>
    <w:rsid w:val="6F26325B"/>
    <w:rsid w:val="6F75384A"/>
    <w:rsid w:val="6FEEA3B3"/>
    <w:rsid w:val="702A67B2"/>
    <w:rsid w:val="704F058F"/>
    <w:rsid w:val="718F3339"/>
    <w:rsid w:val="724759C2"/>
    <w:rsid w:val="726227FC"/>
    <w:rsid w:val="730767CE"/>
    <w:rsid w:val="73577E87"/>
    <w:rsid w:val="73644352"/>
    <w:rsid w:val="736721D8"/>
    <w:rsid w:val="739E7864"/>
    <w:rsid w:val="73A501F4"/>
    <w:rsid w:val="73E84F83"/>
    <w:rsid w:val="73F128AD"/>
    <w:rsid w:val="74100036"/>
    <w:rsid w:val="74730CF0"/>
    <w:rsid w:val="74936083"/>
    <w:rsid w:val="75504B8E"/>
    <w:rsid w:val="75842A89"/>
    <w:rsid w:val="762A5B99"/>
    <w:rsid w:val="76706EA6"/>
    <w:rsid w:val="7673738E"/>
    <w:rsid w:val="76AA29C3"/>
    <w:rsid w:val="76D4359C"/>
    <w:rsid w:val="76DD4B47"/>
    <w:rsid w:val="770C2D36"/>
    <w:rsid w:val="771B741D"/>
    <w:rsid w:val="77AA41E7"/>
    <w:rsid w:val="77D5C766"/>
    <w:rsid w:val="79041D7E"/>
    <w:rsid w:val="79752E15"/>
    <w:rsid w:val="799314ED"/>
    <w:rsid w:val="79A13C0A"/>
    <w:rsid w:val="79AB2CDA"/>
    <w:rsid w:val="79E861FD"/>
    <w:rsid w:val="7A15112C"/>
    <w:rsid w:val="7A37631C"/>
    <w:rsid w:val="7A4D31ED"/>
    <w:rsid w:val="7A757192"/>
    <w:rsid w:val="7A805F15"/>
    <w:rsid w:val="7A8A3E6E"/>
    <w:rsid w:val="7AC04563"/>
    <w:rsid w:val="7BBD0E60"/>
    <w:rsid w:val="7BCE42C2"/>
    <w:rsid w:val="7BE67FFA"/>
    <w:rsid w:val="7C091F3A"/>
    <w:rsid w:val="7C2428D0"/>
    <w:rsid w:val="7C786A76"/>
    <w:rsid w:val="7DCF1D88"/>
    <w:rsid w:val="7DFE405B"/>
    <w:rsid w:val="7FB5C30D"/>
    <w:rsid w:val="7FFCF4E2"/>
    <w:rsid w:val="7FFFBB92"/>
    <w:rsid w:val="845FDBCF"/>
    <w:rsid w:val="8FFE2593"/>
    <w:rsid w:val="9F5F44DC"/>
    <w:rsid w:val="A6FDADD7"/>
    <w:rsid w:val="AFEFD419"/>
    <w:rsid w:val="B37E4BAB"/>
    <w:rsid w:val="BFFFCE84"/>
    <w:rsid w:val="D39F108F"/>
    <w:rsid w:val="EEB3771B"/>
    <w:rsid w:val="EFF7CE1C"/>
    <w:rsid w:val="F2F6D3E5"/>
    <w:rsid w:val="F7DF3459"/>
    <w:rsid w:val="F7FFD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宋体" w:cs="Arial"/>
      <w:color w:val="000000"/>
      <w:kern w:val="0"/>
      <w:sz w:val="21"/>
      <w:szCs w:val="21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7"/>
    <w:semiHidden/>
    <w:unhideWhenUsed/>
    <w:qFormat/>
    <w:uiPriority w:val="99"/>
  </w:style>
  <w:style w:type="paragraph" w:customStyle="1" w:styleId="3">
    <w:name w:val="引用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Calibri" w:hAnsi="Calibri" w:eastAsia="宋体" w:cs="Times New Roman"/>
      <w:i/>
      <w:sz w:val="21"/>
      <w:szCs w:val="22"/>
      <w:lang w:val="en-US" w:eastAsia="zh-CN" w:bidi="ar-SA"/>
    </w:r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9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4"/>
    <w:unhideWhenUsed/>
    <w:qFormat/>
    <w:uiPriority w:val="99"/>
    <w:pPr>
      <w:ind w:firstLine="420" w:firstLineChars="200"/>
    </w:p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Emphasis"/>
    <w:basedOn w:val="12"/>
    <w:qFormat/>
    <w:uiPriority w:val="20"/>
    <w:rPr>
      <w:i/>
    </w:rPr>
  </w:style>
  <w:style w:type="character" w:styleId="15">
    <w:name w:val="Hyperlink"/>
    <w:basedOn w:val="12"/>
    <w:unhideWhenUsed/>
    <w:qFormat/>
    <w:uiPriority w:val="99"/>
    <w:rPr>
      <w:color w:val="0000FF"/>
      <w:u w:val="single"/>
    </w:rPr>
  </w:style>
  <w:style w:type="character" w:styleId="16">
    <w:name w:val="footnote reference"/>
    <w:basedOn w:val="12"/>
    <w:qFormat/>
    <w:uiPriority w:val="0"/>
    <w:rPr>
      <w:vertAlign w:val="superscript"/>
    </w:rPr>
  </w:style>
  <w:style w:type="character" w:customStyle="1" w:styleId="17">
    <w:name w:val="正文文本 Char"/>
    <w:basedOn w:val="12"/>
    <w:link w:val="2"/>
    <w:semiHidden/>
    <w:qFormat/>
    <w:uiPriority w:val="99"/>
    <w:rPr>
      <w:rFonts w:ascii="Arial" w:hAnsi="Arial" w:eastAsia="宋体" w:cs="Arial"/>
      <w:color w:val="000000"/>
      <w:kern w:val="0"/>
      <w:szCs w:val="21"/>
    </w:rPr>
  </w:style>
  <w:style w:type="paragraph" w:customStyle="1" w:styleId="18">
    <w:name w:val="Table Text"/>
    <w:basedOn w:val="1"/>
    <w:semiHidden/>
    <w:qFormat/>
    <w:uiPriority w:val="0"/>
    <w:rPr>
      <w:rFonts w:ascii="宋体" w:hAnsi="宋体" w:cs="宋体"/>
    </w:rPr>
  </w:style>
  <w:style w:type="table" w:customStyle="1" w:styleId="19">
    <w:name w:val="Table Normal"/>
    <w:basedOn w:val="11"/>
    <w:qFormat/>
    <w:uiPriority w:val="0"/>
    <w:rPr>
      <w:rFonts w:ascii="Times New Roman" w:hAnsi="Times New Roman" w:eastAsia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批注框文本 Char"/>
    <w:basedOn w:val="12"/>
    <w:link w:val="5"/>
    <w:semiHidden/>
    <w:qFormat/>
    <w:uiPriority w:val="99"/>
    <w:rPr>
      <w:rFonts w:ascii="Arial" w:hAnsi="Arial" w:eastAsia="宋体" w:cs="Arial"/>
      <w:color w:val="000000"/>
      <w:kern w:val="0"/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paragraph" w:customStyle="1" w:styleId="22">
    <w:name w:val="正文2"/>
    <w:basedOn w:val="1"/>
    <w:next w:val="1"/>
    <w:autoRedefine/>
    <w:qFormat/>
    <w:uiPriority w:val="0"/>
    <w:rPr>
      <w:rFonts w:ascii="仿宋_GB2312"/>
      <w:szCs w:val="20"/>
    </w:rPr>
  </w:style>
  <w:style w:type="paragraph" w:customStyle="1" w:styleId="23">
    <w:name w:val="Char"/>
    <w:basedOn w:val="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1664</Words>
  <Characters>1696</Characters>
  <Lines>135</Lines>
  <Paragraphs>38</Paragraphs>
  <TotalTime>5</TotalTime>
  <ScaleCrop>false</ScaleCrop>
  <LinksUpToDate>false</LinksUpToDate>
  <CharactersWithSpaces>1696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2024-05-12T11:23:00Z</dcterms:created>
  <dc:creator>Windows 用户</dc:creator>
  <cp:lastModifiedBy>恩阳区发改局</cp:lastModifiedBy>
  <cp:lastPrinted>2024-05-12T15:02:00Z</cp:lastPrinted>
  <dcterms:modified xsi:type="dcterms:W3CDTF">2024-11-20T09:07:35Z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2A2B918CCED4439DA31284C1E710AB9F_13</vt:lpwstr>
  </property>
</Properties>
</file>