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5F808">
      <w:pPr>
        <w:keepNext w:val="0"/>
        <w:keepLines w:val="0"/>
        <w:pageBreakBefore w:val="0"/>
        <w:kinsoku/>
        <w:wordWrap/>
        <w:overflowPunct/>
        <w:topLinePunct w:val="0"/>
        <w:autoSpaceDE w:val="0"/>
        <w:autoSpaceDN/>
        <w:bidi w:val="0"/>
        <w:adjustRightInd/>
        <w:snapToGrid/>
        <w:spacing w:line="560" w:lineRule="exact"/>
        <w:ind w:left="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巴中市恩阳区安全生产举报奖励办法</w:t>
      </w:r>
    </w:p>
    <w:p w14:paraId="7201051B">
      <w:pPr>
        <w:pStyle w:val="2"/>
        <w:jc w:val="center"/>
        <w:rPr>
          <w:rFonts w:hint="eastAsia"/>
          <w:lang w:val="en-US" w:eastAsia="zh-CN"/>
        </w:rPr>
      </w:pPr>
      <w:r>
        <w:rPr>
          <w:rFonts w:hint="eastAsia" w:ascii="方正小标宋_GBK" w:hAnsi="方正小标宋_GBK" w:eastAsia="方正小标宋_GBK" w:cs="方正小标宋_GBK"/>
          <w:sz w:val="44"/>
          <w:szCs w:val="44"/>
          <w:lang w:val="en-US" w:eastAsia="zh-CN"/>
        </w:rPr>
        <w:t>（征求意见稿）</w:t>
      </w:r>
    </w:p>
    <w:bookmarkEnd w:id="0"/>
    <w:p w14:paraId="275E39E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p>
    <w:p w14:paraId="03E8489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第一章  总  则</w:t>
      </w:r>
    </w:p>
    <w:p w14:paraId="3E56832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第一条 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为进一步加强安全生产领域的社会监督，鼓励举报重大事故隐患和安全生产违法行为，根据《中华人民共和国安全生产法》《应急管理部关于进一步加强安全生产举报工作的指导意见》《四川省安全生产举报奖励办法》《巴中市安全生产举报奖励办法》等有关法律法规和文件要求，结合我区实际，制定本办法。</w:t>
      </w:r>
    </w:p>
    <w:p w14:paraId="1C10C9F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第二条 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本办法适用于恩阳区行政区域内重大事故隐患和安全生产违法行为的举报奖励。</w:t>
      </w:r>
    </w:p>
    <w:p w14:paraId="29C7065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负有安全生产监督管理职责的部门对所监管行业领域的安全生产举报奖励另有规定的，依照其规定。</w:t>
      </w:r>
    </w:p>
    <w:p w14:paraId="690ECA8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第三条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任何单位、组织和个人（以下统称举报人）有权向区级以上应急管理部门或其他负有安全生产监督管理职责的部门（以下统称负有安全监管职责的部门）举报重大事故隐患和安全生产违法行为，经查证属实的，依照规定对举报人给予奖励。</w:t>
      </w:r>
    </w:p>
    <w:p w14:paraId="7CC699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第四条 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开展举报奖励工作，应当遵循“合法举报、适当奖励、属地管理、分级负责”和“谁受理、谁奖励”的原则。</w:t>
      </w:r>
    </w:p>
    <w:p w14:paraId="23E1D8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第五条 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对重大事故隐患和安全生产违法行为的举报，按照属地管理原则实行逐级举报。区级、市级有关部门无法受理或者未及时处理的，举报人可以向省级有关部门举报。</w:t>
      </w:r>
    </w:p>
    <w:p w14:paraId="4D8D147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负有安全监管职责的部门应当建立举报制度，公开举报电话、信箱或者电子邮件地址等网络举报平台，受理有关安全生产举报，兑现安全生产举报奖励。</w:t>
      </w:r>
    </w:p>
    <w:p w14:paraId="262A2B3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第二章　奖励范围和标准</w:t>
      </w:r>
    </w:p>
    <w:p w14:paraId="2DEC9B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第六条 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本办法所称重大事故隐患，是指危害和整改难度较大，应当全部或者局部停产停业，并经过一定时间整改治理方能排除的隐患，或者因外部因素影响致使生产经营单位自身难以排除的隐患。</w:t>
      </w:r>
    </w:p>
    <w:p w14:paraId="1B89621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重大事故隐患的判定，按照2023年四川省安全生产委员会办公室印发的《重大事故隐患判定标准（汇编）》（已汇编51个行业领域重大事故隐患判定标准和重点检查事项目录）的规定认定。</w:t>
      </w:r>
    </w:p>
    <w:p w14:paraId="571893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其他行业和领域重大事故隐患的判定，按照负有安全监管职责的部门制定并向社会公布的判定标准认定。</w:t>
      </w:r>
    </w:p>
    <w:p w14:paraId="19B1710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第七条 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所称安全生产违法行为，是指生产经营单位及其从业人员违反安全生产法律法规、规章、强制性国家标准或者行业标准的规定，从事生产、经营、建设活动的行为。按照原国家安全监管总局《关于印发〈安全生产非法违法行为查处办法〉的通知》（安监总政法〔2011〕158号）规定的原则进行认定，重点包括以下情形和行为：</w:t>
      </w:r>
    </w:p>
    <w:p w14:paraId="174ECC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14:paraId="7A8999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未依法对从业人员进行安全生产教育和培训，或者矿山和危险物品生产、经营、储存、装卸单位，金属冶炼、建筑施工、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14:paraId="6F7BE80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14:paraId="0E3E9FD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（四）未按国家有关规定对危险物品进行管理或者使用国家明令淘汰、禁止的危及生产安全的工艺、设备的；</w:t>
      </w:r>
    </w:p>
    <w:p w14:paraId="6679CF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（五）承担安全评价、认证、检测、检验职责的机构租借资质、挂靠、出具虚假报告的；</w:t>
      </w:r>
    </w:p>
    <w:p w14:paraId="37697F9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（六）生产安全事故瞒报、谎报以及重大事故隐患隐瞒不报，或者不按规定期限予以整治的，或者生产经营单位主要负责人在发生伤亡事故后逃匿的；</w:t>
      </w:r>
    </w:p>
    <w:p w14:paraId="57886F9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（七）法律、行政法规、国家标准或行业标准规定的其他安全生产违法行为。</w:t>
      </w:r>
    </w:p>
    <w:p w14:paraId="54019F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第八条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有下列情形之一的，不属于本办法奖励的范围：</w:t>
      </w:r>
    </w:p>
    <w:p w14:paraId="2FADBC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（一）无明确的举报对象或者具体的举报事项的；</w:t>
      </w:r>
    </w:p>
    <w:p w14:paraId="727B0A3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（二）举报人是负有安全监管职责的工作人员及其直系亲属的；</w:t>
      </w:r>
    </w:p>
    <w:p w14:paraId="2ED063F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Times New Roman" w:hAnsi="Times New Roman" w:eastAsia="方正仿宋_GBK" w:cs="Times New Roman"/>
          <w:b w:val="0"/>
          <w:bCs w:val="0"/>
          <w:sz w:val="32"/>
          <w:szCs w:val="32"/>
          <w:lang w:val="en-US" w:eastAsia="zh-CN"/>
        </w:rPr>
        <w:t>（三）举报内容属于信访事项的，或应当通过行政复议、诉讼、仲裁等途径解决的，或已进入司法程序的；</w:t>
      </w:r>
    </w:p>
    <w:p w14:paraId="4517E9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（四）举报事项已经受理或正在查处的；</w:t>
      </w:r>
    </w:p>
    <w:p w14:paraId="258808B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（五）其他不符合法律法规规定的情形。</w:t>
      </w:r>
    </w:p>
    <w:p w14:paraId="79E5FE2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第九条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举报事项经核查属实的，应当按下列规定对举报人给予现金奖励：</w:t>
      </w:r>
    </w:p>
    <w:p w14:paraId="5E8A40C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对举报除瞒报、谎报事故外的其他严重安全生产违法行为或重大事故隐患，奖励金额按照行政处罚金额的15%计算，最低奖励3000元，最高不超过30万元；行政处罚依据《中华人民共和国安全生产法》《安全生产违法行为行政处罚办法》《安全生产行政处罚自由裁量标准》等法律法规及规章制度执行；未作罚款处理的，奖励举报人奖金1000元。</w:t>
      </w:r>
    </w:p>
    <w:p w14:paraId="06D6B8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14:paraId="5A31081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鼓励生产经营单位从业人员积极举报身边的重大事故隐患和安全生产违法行为。生产经营单位从业人员（包括其家属）举报其所在单位的重大事故隐患和安全生产违法行为，经核查属实的，奖励金额上浮10%，最高不超过30万元。</w:t>
      </w:r>
    </w:p>
    <w:p w14:paraId="411A7A0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第三章  办理流程</w:t>
      </w:r>
    </w:p>
    <w:p w14:paraId="2D3BAC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第十条 </w:t>
      </w:r>
      <w:r>
        <w:rPr>
          <w:rFonts w:hint="eastAsia" w:ascii="Times New Roman" w:hAnsi="Times New Roman" w:eastAsia="方正仿宋_GBK" w:cs="Times New Roman"/>
          <w:b w:val="0"/>
          <w:bCs w:val="0"/>
          <w:sz w:val="32"/>
          <w:szCs w:val="32"/>
          <w:lang w:val="en-US" w:eastAsia="zh-CN"/>
        </w:rPr>
        <w:t> 举报人可以通过书信、电子邮件、举报电话（12350；0827-3108016）、信息、传真、走访等方式举报安全生产重大事故隐患和安全生产违法行为。</w:t>
      </w:r>
    </w:p>
    <w:p w14:paraId="26166FD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第十一条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受理举报的区级负有安全监管职责的部门应当及时核查处理举报事项，并按照下列规定办理：</w:t>
      </w:r>
    </w:p>
    <w:p w14:paraId="3C7D0B5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（一）区级负有安全监管职责的部门负责受理本行业领域内的举报事项；</w:t>
      </w:r>
    </w:p>
    <w:p w14:paraId="2C16C21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（二）举报事项不属于本单位受理范围的，接到举报的区级负有安全监管职责的部门应当告知举报人向有处理权的单位举报，或者将举报材料移送有处理权的单位，并采取适当方式告知举报人；</w:t>
      </w:r>
    </w:p>
    <w:p w14:paraId="0069460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受理举报的区级负有安全监管职责的部门应当自受理之日起60日内办结；情况复杂的，经批准，可以适当延长核查处理时间，但延长期限不得超过30日，并告知举报人延期理由。受核查手段限制，无法查清的，应及时报告区政府或上级主管部门，由其牵头组织核查。</w:t>
      </w:r>
    </w:p>
    <w:p w14:paraId="05876F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第十二条 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举报奖励由核查处理的部门实施。办理部门应当在举报事项核查处理结束后，对举报事实、奖励条件和奖励金额予以认定，填写《巴中市恩阳区安全生产举报奖励金审批表》，并将办理结果及时通知举报人。</w:t>
      </w:r>
    </w:p>
    <w:p w14:paraId="272BAD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第十三条 </w:t>
      </w:r>
      <w:r>
        <w:rPr>
          <w:rFonts w:hint="eastAsia" w:ascii="Times New Roman" w:hAnsi="Times New Roman" w:eastAsia="方正仿宋_GBK" w:cs="Times New Roman"/>
          <w:b w:val="0"/>
          <w:bCs w:val="0"/>
          <w:sz w:val="32"/>
          <w:szCs w:val="32"/>
          <w:lang w:val="en-US" w:eastAsia="zh-CN"/>
        </w:rPr>
        <w:t> 举报人接到领奖通知后，应当在60日内凭举报人有效证件到指定地点填写《巴中市恩阳区安全生产举报奖励金领取单》并领取奖金；无法通知举报人的，受理举报的区级负有安全监管职责的部门可以在一定范围内进行公告。逾期未领取奖金者，视为放弃领奖权利；能够说明理由的，可以适当延长领取时间，但最长不得超过30日。同一举报事项，不重复奖励。</w:t>
      </w:r>
    </w:p>
    <w:p w14:paraId="5E36D13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第十四条 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生产经营单位从业人员举报本单位重大事故隐患和安全生产违法行为的，应提供签订的有效劳动合同等可以证明其生产经营单位从业人员身份的材料。生产经营单位从业人员家属举报本单位重大事故隐患和安全生产违法行为的，应提供户口簿复印件或其他能证明家属关系的材料，方可按照本办法第九条规定领取奖金。</w:t>
      </w:r>
    </w:p>
    <w:p w14:paraId="5368999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第十五条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匿名举报人有奖励诉求的，应当在举报的同时提出能够辨识其身份的信息作为身份代码，并与举报接收部门约定举报处理结果和奖励领取的告知方式。</w:t>
      </w:r>
    </w:p>
    <w:p w14:paraId="229C0E6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第十六条 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多人多次举报同一事项的，由最先受理举报的区级负有安全监管职责的部门给予有功的实名举报人一次性奖励。多人联名举报同一事项的，由实名举报的第一署名人或者第一署名人书面委托的其他署名人领取奖金。以单位或组织名义举报的，奖励资金发给举报单位或组织。</w:t>
      </w:r>
    </w:p>
    <w:p w14:paraId="223948A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第四章  监督管理</w:t>
      </w:r>
    </w:p>
    <w:p w14:paraId="66CA49E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第十七条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任何单位和个人不得以任何借口阻拦、压制举报人的举报和打击报复举报人。参与举报处理工作的人员不得泄露举报人员相关信息，依法保护举报人的合法权益。</w:t>
      </w:r>
    </w:p>
    <w:p w14:paraId="063B33C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第十八条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举报人应当提供真实有效的联系方式，鼓励实名举报，以备核查过程中了解举报线索、反馈结果和发放奖励。</w:t>
      </w:r>
    </w:p>
    <w:p w14:paraId="4F7A750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举报人应对举报事项的真实性负责，不得捏造、歪曲事实，不得诬告、陷害他人。举报事项应包括明确的被举报对象、具体的重大事故隐患和安全生产违法行为等内容。对借举报之名故意捏造事实诬告他人或者进行不正当竞争的，依法追究相应法律责任。</w:t>
      </w:r>
    </w:p>
    <w:p w14:paraId="132F39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第十九条 </w:t>
      </w:r>
      <w:r>
        <w:rPr>
          <w:rFonts w:hint="eastAsia" w:ascii="Times New Roman" w:hAnsi="Times New Roman" w:eastAsia="方正仿宋_GBK" w:cs="Times New Roman"/>
          <w:b w:val="0"/>
          <w:bCs w:val="0"/>
          <w:sz w:val="32"/>
          <w:szCs w:val="32"/>
          <w:lang w:val="en-US" w:eastAsia="zh-CN"/>
        </w:rPr>
        <w:t> 区安委会发现下列情形的举报事项，可对相关区级负有安全监管职责的部门进行督办：</w:t>
      </w:r>
    </w:p>
    <w:p w14:paraId="14B42DD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（一）办结后处理决定未得到落实的；</w:t>
      </w:r>
    </w:p>
    <w:p w14:paraId="0032108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（二）社会公众和生产经营单位从业人员反复举报的；</w:t>
      </w:r>
    </w:p>
    <w:p w14:paraId="08C3755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（三）办理时弄虚作假的；</w:t>
      </w:r>
    </w:p>
    <w:p w14:paraId="185567E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（四）未按照规定程序办理的；</w:t>
      </w:r>
    </w:p>
    <w:p w14:paraId="41C513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（五）泄露举报人信息，举报人受到打击报复的；</w:t>
      </w:r>
    </w:p>
    <w:p w14:paraId="6771857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（六）其他需要督办的情形。</w:t>
      </w:r>
    </w:p>
    <w:p w14:paraId="10C6962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第二十条 </w:t>
      </w:r>
      <w:r>
        <w:rPr>
          <w:rFonts w:hint="eastAsia" w:ascii="Times New Roman" w:hAnsi="Times New Roman" w:eastAsia="方正仿宋_GBK" w:cs="Times New Roman"/>
          <w:b w:val="0"/>
          <w:bCs w:val="0"/>
          <w:sz w:val="32"/>
          <w:szCs w:val="32"/>
          <w:lang w:val="en-US" w:eastAsia="zh-CN"/>
        </w:rPr>
        <w:t> 参与举报处理工作的人员必须严格遵守保密纪律，妥善保管和使用举报材料，不得私自摘抄、复制、扣押、销毁。举报件中涉及国家秘密的，应按保密制度要求定密处理。</w:t>
      </w:r>
    </w:p>
    <w:p w14:paraId="384EC21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宣传报道举报奖励时，未经举报人同意，不得公开举报人的姓名、工作单位。</w:t>
      </w:r>
    </w:p>
    <w:p w14:paraId="280ACA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涉及商业秘密、个人隐私等信息，确需公开的，依照《中华人民共和国政府信息公开条例》等有关规定执行。</w:t>
      </w:r>
    </w:p>
    <w:p w14:paraId="168131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第五章  附  则</w:t>
      </w:r>
    </w:p>
    <w:p w14:paraId="6BCF68B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第二十一条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给予举报人的奖金纳入同级财政预算，通过现有资金渠道安排，并接受财政、审计、监察等部门的监督。</w:t>
      </w:r>
    </w:p>
    <w:p w14:paraId="688D4E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方正楷体_GBK" w:hAnsi="方正楷体_GBK" w:eastAsia="方正楷体_GBK" w:cs="方正楷体_GBK"/>
          <w:b/>
          <w:bCs/>
          <w:color w:val="000000"/>
          <w:kern w:val="2"/>
          <w:sz w:val="32"/>
          <w:szCs w:val="32"/>
          <w:lang w:val="en-US" w:eastAsia="zh-CN" w:bidi="ar-SA"/>
        </w:rPr>
        <w:t>第二十二条</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 本办法所称的实名举报，是指举报人提供真实姓名和真实有效联系方式的检举、揭发行为。</w:t>
      </w:r>
    </w:p>
    <w:p w14:paraId="19DCD06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第二十三条 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本办法所称的匿名举报，是指举报人不提供真实姓名，但提供其他能够辨别其身份的信息及有效联系方式，使有关部门事后能确认其举报人身份的检举、揭发行为。</w:t>
      </w:r>
    </w:p>
    <w:p w14:paraId="0EEABDB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微软雅黑" w:hAnsi="微软雅黑" w:eastAsia="微软雅黑" w:cs="微软雅黑"/>
          <w:i w:val="0"/>
          <w:iCs w:val="0"/>
          <w:caps w:val="0"/>
          <w:color w:val="333333"/>
          <w:spacing w:val="0"/>
          <w:kern w:val="0"/>
          <w:sz w:val="32"/>
          <w:szCs w:val="32"/>
          <w:shd w:val="clear" w:fill="FFFFFF"/>
          <w:lang w:val="en-US" w:eastAsia="zh-CN" w:bidi="ar"/>
        </w:rPr>
      </w:pPr>
      <w:r>
        <w:rPr>
          <w:rFonts w:hint="eastAsia" w:ascii="方正楷体_GBK" w:hAnsi="方正楷体_GBK" w:eastAsia="方正楷体_GBK" w:cs="方正楷体_GBK"/>
          <w:b/>
          <w:bCs/>
          <w:color w:val="000000"/>
          <w:kern w:val="2"/>
          <w:sz w:val="32"/>
          <w:szCs w:val="32"/>
          <w:lang w:val="en-US" w:eastAsia="zh-CN" w:bidi="ar-SA"/>
        </w:rPr>
        <w:t>第二十四条 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本办法由区安办负责解释。</w:t>
      </w:r>
    </w:p>
    <w:p w14:paraId="659B77D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color w:val="000000"/>
          <w:kern w:val="2"/>
          <w:sz w:val="32"/>
          <w:szCs w:val="32"/>
          <w:lang w:val="en-US" w:eastAsia="zh-CN" w:bidi="ar-SA"/>
        </w:rPr>
        <w:t>第二十五条 </w:t>
      </w:r>
      <w:r>
        <w:rPr>
          <w:rFonts w:hint="eastAsia" w:ascii="微软雅黑" w:hAnsi="微软雅黑" w:eastAsia="微软雅黑" w:cs="微软雅黑"/>
          <w:i w:val="0"/>
          <w:iCs w:val="0"/>
          <w:caps w:val="0"/>
          <w:color w:val="333333"/>
          <w:spacing w:val="0"/>
          <w:kern w:val="0"/>
          <w:sz w:val="32"/>
          <w:szCs w:val="32"/>
          <w:shd w:val="clear" w:fill="FFFFFF"/>
          <w:lang w:val="en-US" w:eastAsia="zh-CN" w:bidi="ar"/>
        </w:rPr>
        <w:t> </w:t>
      </w:r>
      <w:r>
        <w:rPr>
          <w:rFonts w:hint="eastAsia" w:ascii="Times New Roman" w:hAnsi="Times New Roman" w:eastAsia="方正仿宋_GBK" w:cs="Times New Roman"/>
          <w:b w:val="0"/>
          <w:bCs w:val="0"/>
          <w:sz w:val="32"/>
          <w:szCs w:val="32"/>
          <w:lang w:val="en-US" w:eastAsia="zh-CN"/>
        </w:rPr>
        <w:t>本办法自印发之日起施行。</w:t>
      </w:r>
    </w:p>
    <w:p w14:paraId="565AFD8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p>
    <w:p w14:paraId="487D24E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p>
    <w:p w14:paraId="06D6D77D">
      <w:pPr>
        <w:pStyle w:val="2"/>
        <w:rPr>
          <w:rFonts w:hint="eastAsia" w:ascii="Times New Roman" w:hAnsi="Times New Roman" w:eastAsia="方正仿宋_GBK" w:cs="Times New Roman"/>
          <w:b w:val="0"/>
          <w:bCs w:val="0"/>
          <w:sz w:val="32"/>
          <w:szCs w:val="32"/>
          <w:lang w:val="en-US" w:eastAsia="zh-CN"/>
        </w:rPr>
      </w:pPr>
    </w:p>
    <w:p w14:paraId="20F24055">
      <w:pPr>
        <w:pStyle w:val="3"/>
        <w:rPr>
          <w:rFonts w:hint="eastAsia" w:ascii="Times New Roman" w:hAnsi="Times New Roman" w:eastAsia="方正仿宋_GBK" w:cs="Times New Roman"/>
          <w:b w:val="0"/>
          <w:bCs w:val="0"/>
          <w:sz w:val="32"/>
          <w:szCs w:val="32"/>
          <w:lang w:val="en-US" w:eastAsia="zh-CN"/>
        </w:rPr>
      </w:pPr>
    </w:p>
    <w:p w14:paraId="2122D212">
      <w:pPr>
        <w:pStyle w:val="4"/>
        <w:rPr>
          <w:rFonts w:hint="eastAsia" w:ascii="Times New Roman" w:hAnsi="Times New Roman" w:eastAsia="方正仿宋_GBK" w:cs="Times New Roman"/>
          <w:b w:val="0"/>
          <w:bCs w:val="0"/>
          <w:sz w:val="32"/>
          <w:szCs w:val="32"/>
          <w:lang w:val="en-US" w:eastAsia="zh-CN"/>
        </w:rPr>
      </w:pPr>
    </w:p>
    <w:p w14:paraId="35F48AA7">
      <w:pPr>
        <w:rPr>
          <w:rFonts w:hint="eastAsia" w:ascii="Times New Roman" w:hAnsi="Times New Roman" w:eastAsia="方正仿宋_GBK" w:cs="Times New Roman"/>
          <w:b w:val="0"/>
          <w:bCs w:val="0"/>
          <w:sz w:val="32"/>
          <w:szCs w:val="32"/>
          <w:lang w:val="en-US" w:eastAsia="zh-CN"/>
        </w:rPr>
      </w:pPr>
    </w:p>
    <w:p w14:paraId="24235431">
      <w:pPr>
        <w:pStyle w:val="2"/>
        <w:rPr>
          <w:rFonts w:hint="eastAsia" w:ascii="Times New Roman" w:hAnsi="Times New Roman" w:eastAsia="方正仿宋_GBK" w:cs="Times New Roman"/>
          <w:b w:val="0"/>
          <w:bCs w:val="0"/>
          <w:sz w:val="32"/>
          <w:szCs w:val="32"/>
          <w:lang w:val="en-US" w:eastAsia="zh-CN"/>
        </w:rPr>
      </w:pPr>
    </w:p>
    <w:p w14:paraId="2921A407">
      <w:pPr>
        <w:pStyle w:val="3"/>
        <w:rPr>
          <w:rFonts w:hint="eastAsia" w:ascii="Times New Roman" w:hAnsi="Times New Roman" w:eastAsia="方正仿宋_GBK" w:cs="Times New Roman"/>
          <w:b w:val="0"/>
          <w:bCs w:val="0"/>
          <w:sz w:val="32"/>
          <w:szCs w:val="32"/>
          <w:lang w:val="en-US" w:eastAsia="zh-CN"/>
        </w:rPr>
      </w:pPr>
    </w:p>
    <w:p w14:paraId="3CA19A85">
      <w:pPr>
        <w:pStyle w:val="4"/>
        <w:rPr>
          <w:rFonts w:hint="eastAsia" w:ascii="Times New Roman" w:hAnsi="Times New Roman" w:eastAsia="方正仿宋_GBK" w:cs="Times New Roman"/>
          <w:b w:val="0"/>
          <w:bCs w:val="0"/>
          <w:sz w:val="32"/>
          <w:szCs w:val="32"/>
          <w:lang w:val="en-US" w:eastAsia="zh-CN"/>
        </w:rPr>
      </w:pPr>
    </w:p>
    <w:p w14:paraId="52BF7373">
      <w:pPr>
        <w:rPr>
          <w:rFonts w:hint="eastAsia" w:ascii="Times New Roman" w:hAnsi="Times New Roman" w:eastAsia="方正仿宋_GBK" w:cs="Times New Roman"/>
          <w:b w:val="0"/>
          <w:bCs w:val="0"/>
          <w:sz w:val="32"/>
          <w:szCs w:val="32"/>
          <w:lang w:val="en-US" w:eastAsia="zh-CN"/>
        </w:rPr>
      </w:pPr>
    </w:p>
    <w:p w14:paraId="7B31C63D">
      <w:pPr>
        <w:pStyle w:val="2"/>
        <w:rPr>
          <w:rFonts w:hint="eastAsia" w:ascii="Times New Roman" w:hAnsi="Times New Roman" w:eastAsia="方正仿宋_GBK" w:cs="Times New Roman"/>
          <w:b w:val="0"/>
          <w:bCs w:val="0"/>
          <w:sz w:val="32"/>
          <w:szCs w:val="32"/>
          <w:lang w:val="en-US" w:eastAsia="zh-CN"/>
        </w:rPr>
      </w:pPr>
    </w:p>
    <w:p w14:paraId="0A4FF4FC">
      <w:pPr>
        <w:pStyle w:val="3"/>
        <w:rPr>
          <w:rFonts w:hint="eastAsia" w:ascii="Times New Roman" w:hAnsi="Times New Roman" w:eastAsia="方正仿宋_GBK" w:cs="Times New Roman"/>
          <w:b w:val="0"/>
          <w:bCs w:val="0"/>
          <w:sz w:val="32"/>
          <w:szCs w:val="32"/>
          <w:lang w:val="en-US" w:eastAsia="zh-CN"/>
        </w:rPr>
      </w:pPr>
    </w:p>
    <w:p w14:paraId="09086501">
      <w:pPr>
        <w:pStyle w:val="4"/>
        <w:rPr>
          <w:rFonts w:hint="eastAsia" w:ascii="Times New Roman" w:hAnsi="Times New Roman" w:eastAsia="方正仿宋_GBK" w:cs="Times New Roman"/>
          <w:b w:val="0"/>
          <w:bCs w:val="0"/>
          <w:sz w:val="32"/>
          <w:szCs w:val="32"/>
          <w:lang w:val="en-US" w:eastAsia="zh-CN"/>
        </w:rPr>
      </w:pPr>
    </w:p>
    <w:p w14:paraId="096322CC">
      <w:pPr>
        <w:rPr>
          <w:rFonts w:hint="eastAsia"/>
          <w:lang w:val="en-US" w:eastAsia="zh-CN"/>
        </w:rPr>
      </w:pPr>
    </w:p>
    <w:p w14:paraId="6099CEE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p>
    <w:p w14:paraId="59717AA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14:paraId="6EC9C4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巴中市恩阳区安全生产举报奖励金审批表</w:t>
      </w:r>
    </w:p>
    <w:tbl>
      <w:tblPr>
        <w:tblStyle w:val="10"/>
        <w:tblpPr w:leftFromText="180" w:rightFromText="180" w:vertAnchor="text" w:horzAnchor="page" w:tblpX="1800" w:tblpY="6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945"/>
        <w:gridCol w:w="1290"/>
        <w:gridCol w:w="922"/>
        <w:gridCol w:w="126"/>
        <w:gridCol w:w="1957"/>
        <w:gridCol w:w="1868"/>
      </w:tblGrid>
      <w:tr w14:paraId="1D44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414" w:type="dxa"/>
            <w:noWrap w:val="0"/>
            <w:vAlign w:val="center"/>
          </w:tcPr>
          <w:p w14:paraId="588ECA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举报人</w:t>
            </w:r>
          </w:p>
          <w:p w14:paraId="146FD94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（化名）</w:t>
            </w:r>
          </w:p>
        </w:tc>
        <w:tc>
          <w:tcPr>
            <w:tcW w:w="945" w:type="dxa"/>
            <w:noWrap w:val="0"/>
            <w:vAlign w:val="center"/>
          </w:tcPr>
          <w:p w14:paraId="20F97F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c>
          <w:tcPr>
            <w:tcW w:w="1290" w:type="dxa"/>
            <w:noWrap w:val="0"/>
            <w:vAlign w:val="center"/>
          </w:tcPr>
          <w:p w14:paraId="202B3E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举报时间</w:t>
            </w:r>
          </w:p>
        </w:tc>
        <w:tc>
          <w:tcPr>
            <w:tcW w:w="1048" w:type="dxa"/>
            <w:gridSpan w:val="2"/>
            <w:noWrap w:val="0"/>
            <w:vAlign w:val="center"/>
          </w:tcPr>
          <w:p w14:paraId="5D5CB4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c>
          <w:tcPr>
            <w:tcW w:w="1957" w:type="dxa"/>
            <w:noWrap w:val="0"/>
            <w:vAlign w:val="center"/>
          </w:tcPr>
          <w:p w14:paraId="2CBB04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联系电话</w:t>
            </w:r>
          </w:p>
        </w:tc>
        <w:tc>
          <w:tcPr>
            <w:tcW w:w="1868" w:type="dxa"/>
            <w:noWrap w:val="0"/>
            <w:vAlign w:val="center"/>
          </w:tcPr>
          <w:p w14:paraId="309D23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r>
      <w:tr w14:paraId="1D4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noWrap w:val="0"/>
            <w:vAlign w:val="center"/>
          </w:tcPr>
          <w:p w14:paraId="5F7ABEE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举报方式</w:t>
            </w:r>
          </w:p>
        </w:tc>
        <w:tc>
          <w:tcPr>
            <w:tcW w:w="7108" w:type="dxa"/>
            <w:gridSpan w:val="6"/>
            <w:noWrap w:val="0"/>
            <w:vAlign w:val="center"/>
          </w:tcPr>
          <w:p w14:paraId="53DF45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来人（   ） 来电（   ） 信件（  ） 其他（   ）</w:t>
            </w:r>
          </w:p>
        </w:tc>
      </w:tr>
      <w:tr w14:paraId="4F62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4" w:type="dxa"/>
            <w:noWrap w:val="0"/>
            <w:vAlign w:val="center"/>
          </w:tcPr>
          <w:p w14:paraId="0A0F0F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举报</w:t>
            </w:r>
          </w:p>
          <w:p w14:paraId="286AFE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事项</w:t>
            </w:r>
          </w:p>
        </w:tc>
        <w:tc>
          <w:tcPr>
            <w:tcW w:w="7108" w:type="dxa"/>
            <w:gridSpan w:val="6"/>
            <w:noWrap w:val="0"/>
            <w:vAlign w:val="center"/>
          </w:tcPr>
          <w:p w14:paraId="2A2AE9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r>
      <w:tr w14:paraId="47F0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414" w:type="dxa"/>
            <w:vMerge w:val="restart"/>
            <w:noWrap w:val="0"/>
            <w:vAlign w:val="center"/>
          </w:tcPr>
          <w:p w14:paraId="6B1BAB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案件</w:t>
            </w:r>
          </w:p>
          <w:p w14:paraId="43689B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处理</w:t>
            </w:r>
          </w:p>
          <w:p w14:paraId="57F727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结果</w:t>
            </w:r>
          </w:p>
        </w:tc>
        <w:tc>
          <w:tcPr>
            <w:tcW w:w="945" w:type="dxa"/>
            <w:noWrap w:val="0"/>
            <w:vAlign w:val="center"/>
          </w:tcPr>
          <w:p w14:paraId="18D7FD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案件经办人</w:t>
            </w:r>
          </w:p>
        </w:tc>
        <w:tc>
          <w:tcPr>
            <w:tcW w:w="2212" w:type="dxa"/>
            <w:gridSpan w:val="2"/>
            <w:noWrap w:val="0"/>
            <w:vAlign w:val="center"/>
          </w:tcPr>
          <w:p w14:paraId="2844A1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c>
          <w:tcPr>
            <w:tcW w:w="2083" w:type="dxa"/>
            <w:gridSpan w:val="2"/>
            <w:noWrap w:val="0"/>
            <w:vAlign w:val="center"/>
          </w:tcPr>
          <w:p w14:paraId="640ACF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结案时间</w:t>
            </w:r>
          </w:p>
        </w:tc>
        <w:tc>
          <w:tcPr>
            <w:tcW w:w="1868" w:type="dxa"/>
            <w:noWrap w:val="0"/>
            <w:vAlign w:val="center"/>
          </w:tcPr>
          <w:p w14:paraId="5A54EE9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r>
      <w:tr w14:paraId="34E9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4" w:type="dxa"/>
            <w:vMerge w:val="continue"/>
            <w:noWrap w:val="0"/>
            <w:vAlign w:val="center"/>
          </w:tcPr>
          <w:p w14:paraId="701328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c>
          <w:tcPr>
            <w:tcW w:w="945" w:type="dxa"/>
            <w:noWrap w:val="0"/>
            <w:vAlign w:val="center"/>
          </w:tcPr>
          <w:p w14:paraId="7559D85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处罚对象及罚没金额</w:t>
            </w:r>
          </w:p>
        </w:tc>
        <w:tc>
          <w:tcPr>
            <w:tcW w:w="6163" w:type="dxa"/>
            <w:gridSpan w:val="5"/>
            <w:noWrap w:val="0"/>
            <w:vAlign w:val="center"/>
          </w:tcPr>
          <w:p w14:paraId="7769A14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r>
      <w:tr w14:paraId="479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noWrap w:val="0"/>
            <w:vAlign w:val="center"/>
          </w:tcPr>
          <w:p w14:paraId="0FC94B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奖励</w:t>
            </w:r>
          </w:p>
          <w:p w14:paraId="2B00FD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意见</w:t>
            </w:r>
          </w:p>
        </w:tc>
        <w:tc>
          <w:tcPr>
            <w:tcW w:w="2235" w:type="dxa"/>
            <w:gridSpan w:val="2"/>
            <w:noWrap w:val="0"/>
            <w:vAlign w:val="top"/>
          </w:tcPr>
          <w:p w14:paraId="65C829F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奖励标准：</w:t>
            </w:r>
          </w:p>
        </w:tc>
        <w:tc>
          <w:tcPr>
            <w:tcW w:w="4873" w:type="dxa"/>
            <w:gridSpan w:val="4"/>
            <w:noWrap w:val="0"/>
            <w:vAlign w:val="top"/>
          </w:tcPr>
          <w:p w14:paraId="58B3C59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奖励金额（大写）：</w:t>
            </w:r>
          </w:p>
        </w:tc>
      </w:tr>
      <w:tr w14:paraId="3412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4" w:type="dxa"/>
            <w:noWrap w:val="0"/>
            <w:vAlign w:val="center"/>
          </w:tcPr>
          <w:p w14:paraId="795F1BA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奖金</w:t>
            </w:r>
          </w:p>
          <w:p w14:paraId="109F87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领取方式</w:t>
            </w:r>
          </w:p>
        </w:tc>
        <w:tc>
          <w:tcPr>
            <w:tcW w:w="7108" w:type="dxa"/>
            <w:gridSpan w:val="6"/>
            <w:noWrap w:val="0"/>
            <w:vAlign w:val="bottom"/>
          </w:tcPr>
          <w:p w14:paraId="2BAC0C42">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办案人员签名：            年   月   日</w:t>
            </w:r>
          </w:p>
        </w:tc>
      </w:tr>
      <w:tr w14:paraId="2719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414" w:type="dxa"/>
            <w:vMerge w:val="restart"/>
            <w:noWrap w:val="0"/>
            <w:vAlign w:val="center"/>
          </w:tcPr>
          <w:p w14:paraId="2D145F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举</w:t>
            </w:r>
          </w:p>
          <w:p w14:paraId="04ACBB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报</w:t>
            </w:r>
          </w:p>
          <w:p w14:paraId="2717FC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查</w:t>
            </w:r>
          </w:p>
          <w:p w14:paraId="1F6A96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办</w:t>
            </w:r>
          </w:p>
          <w:p w14:paraId="2367F79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部</w:t>
            </w:r>
          </w:p>
          <w:p w14:paraId="7612E1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门</w:t>
            </w:r>
          </w:p>
          <w:p w14:paraId="636FE29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意</w:t>
            </w:r>
          </w:p>
          <w:p w14:paraId="082A27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见</w:t>
            </w:r>
          </w:p>
        </w:tc>
        <w:tc>
          <w:tcPr>
            <w:tcW w:w="945" w:type="dxa"/>
            <w:noWrap w:val="0"/>
            <w:vAlign w:val="center"/>
          </w:tcPr>
          <w:p w14:paraId="5B7680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审核</w:t>
            </w:r>
          </w:p>
          <w:p w14:paraId="7D266D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意见</w:t>
            </w:r>
          </w:p>
        </w:tc>
        <w:tc>
          <w:tcPr>
            <w:tcW w:w="2212" w:type="dxa"/>
            <w:gridSpan w:val="2"/>
            <w:noWrap w:val="0"/>
            <w:vAlign w:val="center"/>
          </w:tcPr>
          <w:p w14:paraId="1FEB57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承办部门负责人</w:t>
            </w:r>
          </w:p>
          <w:p w14:paraId="155DDA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审核人：</w:t>
            </w:r>
          </w:p>
          <w:p w14:paraId="21A717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年  月  日</w:t>
            </w:r>
          </w:p>
        </w:tc>
        <w:tc>
          <w:tcPr>
            <w:tcW w:w="2083" w:type="dxa"/>
            <w:gridSpan w:val="2"/>
            <w:noWrap w:val="0"/>
            <w:vAlign w:val="center"/>
          </w:tcPr>
          <w:p w14:paraId="2661DF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20"/>
                <w:sz w:val="22"/>
                <w:szCs w:val="22"/>
                <w:vertAlign w:val="baseline"/>
                <w:lang w:val="en-US" w:eastAsia="zh-CN"/>
              </w:rPr>
            </w:pPr>
            <w:r>
              <w:rPr>
                <w:rFonts w:hint="default" w:ascii="Times New Roman" w:hAnsi="Times New Roman" w:eastAsia="仿宋" w:cs="Times New Roman"/>
                <w:spacing w:val="-20"/>
                <w:sz w:val="22"/>
                <w:szCs w:val="22"/>
                <w:vertAlign w:val="baseline"/>
                <w:lang w:val="en-US" w:eastAsia="zh-CN"/>
              </w:rPr>
              <w:t>承办部门分管负责人</w:t>
            </w:r>
          </w:p>
          <w:p w14:paraId="65F663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审核人：</w:t>
            </w:r>
          </w:p>
          <w:p w14:paraId="279017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年  月  日</w:t>
            </w:r>
          </w:p>
        </w:tc>
        <w:tc>
          <w:tcPr>
            <w:tcW w:w="1868" w:type="dxa"/>
            <w:noWrap w:val="0"/>
            <w:vAlign w:val="center"/>
          </w:tcPr>
          <w:p w14:paraId="49BCF7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20"/>
                <w:sz w:val="24"/>
                <w:szCs w:val="24"/>
                <w:vertAlign w:val="baseline"/>
                <w:lang w:val="en-US" w:eastAsia="zh-CN"/>
              </w:rPr>
            </w:pPr>
            <w:r>
              <w:rPr>
                <w:rFonts w:hint="default" w:ascii="Times New Roman" w:hAnsi="Times New Roman" w:eastAsia="仿宋" w:cs="Times New Roman"/>
                <w:spacing w:val="-20"/>
                <w:sz w:val="24"/>
                <w:szCs w:val="24"/>
                <w:vertAlign w:val="baseline"/>
                <w:lang w:val="en-US" w:eastAsia="zh-CN"/>
              </w:rPr>
              <w:t>财务部门负责人</w:t>
            </w:r>
          </w:p>
          <w:p w14:paraId="717F70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审核人：</w:t>
            </w:r>
          </w:p>
          <w:p w14:paraId="691522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年  月  日</w:t>
            </w:r>
          </w:p>
        </w:tc>
      </w:tr>
      <w:tr w14:paraId="0025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028A3B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p>
        </w:tc>
        <w:tc>
          <w:tcPr>
            <w:tcW w:w="945" w:type="dxa"/>
            <w:noWrap w:val="0"/>
            <w:vAlign w:val="center"/>
          </w:tcPr>
          <w:p w14:paraId="403E22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负责人</w:t>
            </w:r>
          </w:p>
          <w:p w14:paraId="0ACF3D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审批意见</w:t>
            </w:r>
          </w:p>
        </w:tc>
        <w:tc>
          <w:tcPr>
            <w:tcW w:w="6163" w:type="dxa"/>
            <w:gridSpan w:val="5"/>
            <w:noWrap w:val="0"/>
            <w:vAlign w:val="bottom"/>
          </w:tcPr>
          <w:p w14:paraId="573FA0B7">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 xml:space="preserve">  审批人：        年  月  日</w:t>
            </w:r>
          </w:p>
        </w:tc>
      </w:tr>
    </w:tbl>
    <w:p w14:paraId="777F3B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 w:val="30"/>
          <w:szCs w:val="30"/>
          <w:lang w:val="en-US" w:eastAsia="zh-CN"/>
        </w:rPr>
      </w:pPr>
    </w:p>
    <w:p w14:paraId="18AD731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楷体_GBK" w:cs="Times New Roman"/>
          <w:sz w:val="24"/>
          <w:szCs w:val="32"/>
          <w:lang w:val="en-US" w:eastAsia="zh-CN"/>
        </w:rPr>
      </w:pPr>
    </w:p>
    <w:p w14:paraId="033C0EA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楷体_GBK" w:cs="Times New Roman"/>
          <w:sz w:val="24"/>
          <w:szCs w:val="32"/>
          <w:lang w:val="en-US" w:eastAsia="zh-CN"/>
        </w:rPr>
      </w:pPr>
    </w:p>
    <w:p w14:paraId="6C60C33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24"/>
          <w:szCs w:val="32"/>
          <w:lang w:val="en-US" w:eastAsia="zh-CN"/>
        </w:rPr>
        <w:t>备注：填写此表必须是经过调查核实的举报案件，按件填写，一式三份。承办部门、举报受理部门、财务部各存一份</w:t>
      </w:r>
    </w:p>
    <w:p w14:paraId="092926CD">
      <w:pPr>
        <w:keepNext w:val="0"/>
        <w:keepLines w:val="0"/>
        <w:pageBreakBefore w:val="0"/>
        <w:kinsoku/>
        <w:overflowPunct/>
        <w:topLinePunct w:val="0"/>
        <w:autoSpaceDE/>
        <w:autoSpaceDN/>
        <w:bidi w:val="0"/>
        <w:adjustRightInd/>
        <w:snapToGrid/>
        <w:rPr>
          <w:rFonts w:hint="default" w:ascii="Times New Roman" w:hAnsi="Times New Roman" w:eastAsia="方正黑体_GBK" w:cs="Times New Roman"/>
          <w:sz w:val="28"/>
          <w:szCs w:val="28"/>
          <w:lang w:val="en-US" w:eastAsia="zh-CN"/>
        </w:rPr>
      </w:pPr>
    </w:p>
    <w:p w14:paraId="77792852">
      <w:pPr>
        <w:keepNext w:val="0"/>
        <w:keepLines w:val="0"/>
        <w:pageBreakBefore w:val="0"/>
        <w:tabs>
          <w:tab w:val="left" w:pos="4668"/>
        </w:tabs>
        <w:kinsoku/>
        <w:overflowPunct/>
        <w:topLinePunct w:val="0"/>
        <w:autoSpaceDE/>
        <w:autoSpaceDN/>
        <w:bidi w:val="0"/>
        <w:adjustRightInd/>
        <w:snapToGrid/>
        <w:jc w:val="left"/>
        <w:rPr>
          <w:rFonts w:hint="default" w:ascii="Times New Roman" w:hAnsi="Times New Roman" w:cs="Times New Roman"/>
          <w:lang w:val="en-US" w:eastAsia="zh-CN"/>
        </w:rPr>
      </w:pPr>
    </w:p>
    <w:p w14:paraId="6774DBCC">
      <w:pPr>
        <w:keepNext w:val="0"/>
        <w:keepLines w:val="0"/>
        <w:pageBreakBefore w:val="0"/>
        <w:kinsoku/>
        <w:overflowPunct/>
        <w:topLinePunct w:val="0"/>
        <w:autoSpaceDE/>
        <w:autoSpaceDN/>
        <w:bidi w:val="0"/>
        <w:adjustRightInd/>
        <w:snapToGrid/>
        <w:ind w:right="0" w:rightChars="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巴中市恩阳区安全生产举报奖励金领取单</w:t>
      </w:r>
    </w:p>
    <w:p w14:paraId="5BBEE076">
      <w:pPr>
        <w:keepNext w:val="0"/>
        <w:keepLines w:val="0"/>
        <w:pageBreakBefore w:val="0"/>
        <w:kinsoku/>
        <w:overflowPunct/>
        <w:topLinePunct w:val="0"/>
        <w:autoSpaceDE/>
        <w:autoSpaceDN/>
        <w:bidi w:val="0"/>
        <w:adjustRightInd/>
        <w:snapToGrid/>
        <w:ind w:right="0" w:rightChars="0"/>
        <w:jc w:val="center"/>
        <w:rPr>
          <w:rFonts w:hint="default" w:ascii="Times New Roman" w:hAnsi="Times New Roman" w:eastAsia="方正小标宋_GBK" w:cs="Times New Roman"/>
          <w:sz w:val="30"/>
          <w:szCs w:val="30"/>
          <w:lang w:val="en-US" w:eastAsia="zh-CN"/>
        </w:rPr>
      </w:pPr>
    </w:p>
    <w:tbl>
      <w:tblPr>
        <w:tblStyle w:val="10"/>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610"/>
        <w:gridCol w:w="2880"/>
        <w:gridCol w:w="2348"/>
      </w:tblGrid>
      <w:tr w14:paraId="438B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199" w:type="dxa"/>
            <w:noWrap w:val="0"/>
            <w:vAlign w:val="center"/>
          </w:tcPr>
          <w:p w14:paraId="22A6EB4A">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领取人姓名</w:t>
            </w:r>
          </w:p>
        </w:tc>
        <w:tc>
          <w:tcPr>
            <w:tcW w:w="2610" w:type="dxa"/>
            <w:noWrap w:val="0"/>
            <w:vAlign w:val="center"/>
          </w:tcPr>
          <w:p w14:paraId="0B577EF7">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c>
          <w:tcPr>
            <w:tcW w:w="2880" w:type="dxa"/>
            <w:noWrap w:val="0"/>
            <w:vAlign w:val="center"/>
          </w:tcPr>
          <w:p w14:paraId="3F654A2E">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联系电话</w:t>
            </w:r>
          </w:p>
        </w:tc>
        <w:tc>
          <w:tcPr>
            <w:tcW w:w="2348" w:type="dxa"/>
            <w:noWrap w:val="0"/>
            <w:vAlign w:val="center"/>
          </w:tcPr>
          <w:p w14:paraId="2DDFF8CE">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r>
      <w:tr w14:paraId="34A8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center"/>
          </w:tcPr>
          <w:p w14:paraId="4BA74E79">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身份证号码</w:t>
            </w:r>
          </w:p>
        </w:tc>
        <w:tc>
          <w:tcPr>
            <w:tcW w:w="7838" w:type="dxa"/>
            <w:gridSpan w:val="3"/>
            <w:noWrap w:val="0"/>
            <w:vAlign w:val="center"/>
          </w:tcPr>
          <w:p w14:paraId="6C7B282C">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r>
      <w:tr w14:paraId="1375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9" w:type="dxa"/>
            <w:noWrap w:val="0"/>
            <w:vAlign w:val="center"/>
          </w:tcPr>
          <w:p w14:paraId="188BAFFE">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奖励案由</w:t>
            </w:r>
          </w:p>
        </w:tc>
        <w:tc>
          <w:tcPr>
            <w:tcW w:w="7838" w:type="dxa"/>
            <w:gridSpan w:val="3"/>
            <w:noWrap w:val="0"/>
            <w:vAlign w:val="center"/>
          </w:tcPr>
          <w:p w14:paraId="3C533DBD">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r>
      <w:tr w14:paraId="4EE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99" w:type="dxa"/>
            <w:noWrap w:val="0"/>
            <w:vAlign w:val="center"/>
          </w:tcPr>
          <w:p w14:paraId="5BB85F5C">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奖励金额（大写）</w:t>
            </w:r>
          </w:p>
        </w:tc>
        <w:tc>
          <w:tcPr>
            <w:tcW w:w="7838" w:type="dxa"/>
            <w:gridSpan w:val="3"/>
            <w:noWrap w:val="0"/>
            <w:vAlign w:val="center"/>
          </w:tcPr>
          <w:p w14:paraId="1E50DF50">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r>
      <w:tr w14:paraId="73C8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199" w:type="dxa"/>
            <w:noWrap w:val="0"/>
            <w:vAlign w:val="center"/>
          </w:tcPr>
          <w:p w14:paraId="4103957B">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案件经办人</w:t>
            </w:r>
          </w:p>
          <w:p w14:paraId="3E3124D2">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意      见</w:t>
            </w:r>
          </w:p>
        </w:tc>
        <w:tc>
          <w:tcPr>
            <w:tcW w:w="7838" w:type="dxa"/>
            <w:gridSpan w:val="3"/>
            <w:noWrap w:val="0"/>
            <w:vAlign w:val="bottom"/>
          </w:tcPr>
          <w:p w14:paraId="0D4BFE02">
            <w:pPr>
              <w:keepNext w:val="0"/>
              <w:keepLines w:val="0"/>
              <w:pageBreakBefore w:val="0"/>
              <w:kinsoku/>
              <w:wordWrap w:val="0"/>
              <w:overflowPunct/>
              <w:topLinePunct w:val="0"/>
              <w:autoSpaceDE/>
              <w:autoSpaceDN/>
              <w:bidi w:val="0"/>
              <w:adjustRightInd/>
              <w:snapToGrid/>
              <w:jc w:val="right"/>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 xml:space="preserve">经办人：        年  月  日    </w:t>
            </w:r>
          </w:p>
        </w:tc>
      </w:tr>
      <w:tr w14:paraId="1C8C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99" w:type="dxa"/>
            <w:noWrap w:val="0"/>
            <w:vAlign w:val="center"/>
          </w:tcPr>
          <w:p w14:paraId="0099A398">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相关负责人</w:t>
            </w:r>
          </w:p>
          <w:p w14:paraId="1930A438">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审核意见</w:t>
            </w:r>
          </w:p>
        </w:tc>
        <w:tc>
          <w:tcPr>
            <w:tcW w:w="7838" w:type="dxa"/>
            <w:gridSpan w:val="3"/>
            <w:noWrap w:val="0"/>
            <w:vAlign w:val="bottom"/>
          </w:tcPr>
          <w:p w14:paraId="2FDD8AB3">
            <w:pPr>
              <w:keepNext w:val="0"/>
              <w:keepLines w:val="0"/>
              <w:pageBreakBefore w:val="0"/>
              <w:kinsoku/>
              <w:wordWrap w:val="0"/>
              <w:overflowPunct/>
              <w:topLinePunct w:val="0"/>
              <w:autoSpaceDE/>
              <w:autoSpaceDN/>
              <w:bidi w:val="0"/>
              <w:adjustRightInd/>
              <w:snapToGrid/>
              <w:jc w:val="right"/>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 xml:space="preserve">审核人：        年  月  日    </w:t>
            </w:r>
          </w:p>
        </w:tc>
      </w:tr>
      <w:tr w14:paraId="722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199" w:type="dxa"/>
            <w:noWrap w:val="0"/>
            <w:vAlign w:val="center"/>
          </w:tcPr>
          <w:p w14:paraId="3D75B3A0">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审批意见</w:t>
            </w:r>
          </w:p>
        </w:tc>
        <w:tc>
          <w:tcPr>
            <w:tcW w:w="7838" w:type="dxa"/>
            <w:gridSpan w:val="3"/>
            <w:noWrap w:val="0"/>
            <w:vAlign w:val="bottom"/>
          </w:tcPr>
          <w:p w14:paraId="008BB495">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 xml:space="preserve">                             审核人：        年  月  日        </w:t>
            </w:r>
          </w:p>
        </w:tc>
      </w:tr>
      <w:tr w14:paraId="3981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99" w:type="dxa"/>
            <w:noWrap w:val="0"/>
            <w:vAlign w:val="center"/>
          </w:tcPr>
          <w:p w14:paraId="08D62C26">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领取人</w:t>
            </w:r>
          </w:p>
          <w:p w14:paraId="190A159B">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签名并</w:t>
            </w:r>
            <w:r>
              <w:rPr>
                <w:rFonts w:hint="eastAsia" w:ascii="Times New Roman" w:hAnsi="Times New Roman" w:eastAsia="仿宋" w:cs="Times New Roman"/>
                <w:sz w:val="24"/>
                <w:szCs w:val="24"/>
                <w:vertAlign w:val="baseline"/>
                <w:lang w:val="en-US" w:eastAsia="zh-CN"/>
              </w:rPr>
              <w:t>捺</w:t>
            </w:r>
            <w:r>
              <w:rPr>
                <w:rFonts w:hint="default" w:ascii="Times New Roman" w:hAnsi="Times New Roman" w:eastAsia="仿宋" w:cs="Times New Roman"/>
                <w:sz w:val="24"/>
                <w:szCs w:val="24"/>
                <w:vertAlign w:val="baseline"/>
                <w:lang w:val="en-US" w:eastAsia="zh-CN"/>
              </w:rPr>
              <w:t>印</w:t>
            </w:r>
          </w:p>
        </w:tc>
        <w:tc>
          <w:tcPr>
            <w:tcW w:w="7838" w:type="dxa"/>
            <w:gridSpan w:val="3"/>
            <w:noWrap w:val="0"/>
            <w:vAlign w:val="top"/>
          </w:tcPr>
          <w:p w14:paraId="3C502C6C">
            <w:pPr>
              <w:keepNext w:val="0"/>
              <w:keepLines w:val="0"/>
              <w:pageBreakBefore w:val="0"/>
              <w:kinsoku/>
              <w:overflowPunct/>
              <w:topLinePunct w:val="0"/>
              <w:autoSpaceDE/>
              <w:autoSpaceDN/>
              <w:bidi w:val="0"/>
              <w:adjustRightInd/>
              <w:snapToGrid/>
              <w:jc w:val="center"/>
              <w:rPr>
                <w:rFonts w:hint="default" w:ascii="Times New Roman" w:hAnsi="Times New Roman" w:eastAsia="仿宋" w:cs="Times New Roman"/>
                <w:sz w:val="24"/>
                <w:szCs w:val="24"/>
                <w:vertAlign w:val="baseline"/>
                <w:lang w:val="en-US" w:eastAsia="zh-CN"/>
              </w:rPr>
            </w:pPr>
          </w:p>
        </w:tc>
      </w:tr>
    </w:tbl>
    <w:p w14:paraId="12D3176E">
      <w:pPr>
        <w:spacing w:line="560" w:lineRule="exact"/>
        <w:ind w:firstLine="110" w:firstLineChars="50"/>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8D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134E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59264;mso-width-relative:page;mso-height-relative:page;" filled="f" stroked="f" coordsize="21600,21600" o:gfxdata="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&#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vdbq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7D5134E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YjkyZDkyOWVkNzFiYzc2ODVjZDRlMWJlNWI0MzUifQ=="/>
  </w:docVars>
  <w:rsids>
    <w:rsidRoot w:val="3E2A4D9B"/>
    <w:rsid w:val="01DC6C12"/>
    <w:rsid w:val="0EBE34FE"/>
    <w:rsid w:val="12132537"/>
    <w:rsid w:val="198A4263"/>
    <w:rsid w:val="1E0C16EA"/>
    <w:rsid w:val="2218105C"/>
    <w:rsid w:val="2C736DD8"/>
    <w:rsid w:val="33E03CE1"/>
    <w:rsid w:val="366A4409"/>
    <w:rsid w:val="37B67EF6"/>
    <w:rsid w:val="394510F6"/>
    <w:rsid w:val="3E2A4D9B"/>
    <w:rsid w:val="417E3DFD"/>
    <w:rsid w:val="4D2E3B31"/>
    <w:rsid w:val="5A4612CE"/>
    <w:rsid w:val="5F2F0DAA"/>
    <w:rsid w:val="75D6422E"/>
    <w:rsid w:val="76EC20A9"/>
    <w:rsid w:val="7736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snapToGrid w:val="0"/>
      <w:jc w:val="left"/>
    </w:pPr>
    <w:rPr>
      <w:kern w:val="2"/>
      <w:sz w:val="18"/>
    </w:rPr>
  </w:style>
  <w:style w:type="paragraph" w:styleId="3">
    <w:name w:val="Body Text"/>
    <w:basedOn w:val="1"/>
    <w:next w:val="4"/>
    <w:qFormat/>
    <w:uiPriority w:val="0"/>
    <w:pPr>
      <w:spacing w:before="0" w:after="140" w:line="276" w:lineRule="auto"/>
    </w:pPr>
  </w:style>
  <w:style w:type="paragraph" w:customStyle="1" w:styleId="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First Indent 2"/>
    <w:basedOn w:val="1"/>
    <w:next w:val="1"/>
    <w:qFormat/>
    <w:uiPriority w:val="0"/>
    <w:pPr>
      <w:spacing w:after="0"/>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标题注释"/>
    <w:next w:val="1"/>
    <w:qFormat/>
    <w:uiPriority w:val="0"/>
    <w:pPr>
      <w:widowControl w:val="0"/>
      <w:spacing w:line="580" w:lineRule="exact"/>
      <w:jc w:val="center"/>
      <w:outlineLvl w:val="1"/>
    </w:pPr>
    <w:rPr>
      <w:rFonts w:ascii="Calibri" w:hAnsi="Calibri" w:eastAsia="楷体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4527</Words>
  <Characters>4637</Characters>
  <Lines>0</Lines>
  <Paragraphs>0</Paragraphs>
  <TotalTime>6</TotalTime>
  <ScaleCrop>false</ScaleCrop>
  <LinksUpToDate>false</LinksUpToDate>
  <CharactersWithSpaces>4796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2024-11-18T03:30:00Z</dcterms:created>
  <dc:creator></dc:creator>
  <cp:lastModifiedBy></cp:lastModifiedBy>
  <cp:lastPrinted>2024-12-30T01:01:00Z</cp:lastPrinted>
  <dcterms:modified xsi:type="dcterms:W3CDTF">2025-01-09T02:54:26Z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7099F3F5819242E5842EC77F841DA1A7_13</vt:lpwstr>
  </property>
  <property fmtid="{D5CDD505-2E9C-101B-9397-08002B2CF9AE}" pid="4" name="KSOTemplateDocerSaveRecord">
    <vt:lpwstr>eyJoZGlkIjoiMTJmYjU1NTlmYmUxOGRmZjAyODI5MzdhYjljNDgwMzkiLCJ1c2VySWQiOiIyNDA5NDE0NjgifQ==</vt:lpwstr>
  </property>
</Properties>
</file>